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embrace agentic AI for rapid autonomous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supply chains confront an accelerating tempo of disruption, a growing number of organisations are shifting from AI that supports human decisions to agentic AI operating models that can act with a high degree of independence. According to the IBM Institute for Business Value study, produced in partnership with Oracle and Accelalpha, these models stitch together ERP records, supply‑chain applications, partner interfaces and external feeds so systems continually optimise procurement, inventory, production, logistics and after‑sales service with minimal human intervention.</w:t>
      </w:r>
      <w:r/>
    </w:p>
    <w:p>
      <w:r/>
      <w:r>
        <w:t>The defining capability of agentic models is not merely prediction but the capacity to translate insight into immediate action. Where traditional automation follows pre‑set rules, autonomous agents are engineered to interpret real‑time signals and execute changes, rerouting shipments, shifting sourcing strategies, negotiating supplier terms or invoking contingency plans, without waiting for manual approval. The IBM survey found that 62% of supply‑chain leaders believe embedded AI agents speed the move from insight to action, and 76% of chief supply‑chain officers expect process efficiency to rise as agents undertake repetitive, impact‑oriented tasks faster than people can.</w:t>
      </w:r>
      <w:r/>
    </w:p>
    <w:p>
      <w:r/>
      <w:r>
        <w:t>These agents draw on a far broader range of inputs than legacy systems. Weather patterns, geopolitical developments, market indices and partner data are blended with internal ERP information so agents can simulate scenarios and anticipate shocks before they materialise. That broader data scope underpins what the IBM study describes as ecosystem‑scale resilience: agents exchanging information and coordinating responses across supplier and logistics networks enable faster recovery and more collaborative problem solving. The report highlights dynamic sourcing as an early use case, with agents selecting suppliers based on shifting demand signals, pricing and capacity constraints; similar applications are emerging in inventory optimisation, production‑yield forecasting and transport routing.</w:t>
      </w:r>
      <w:r/>
    </w:p>
    <w:p>
      <w:r/>
      <w:r>
        <w:t>Organisations that are advancing fastest do not treat agentic AI as a plug‑in technology but redesign operating models around autonomy paired with accountability. According to IBM research on agentic process automation, success increasingly depends on governance, observability and defined human roles, employees will still set objectives, monitor agent performance and calibrate autonomy levels. The IBV study notes significant concerns among executives, 72% flagged data accuracy or bias as a challenge and 63% cited data security and privacy as barriers to wider generative AI deployment, underscoring why oversight is presented as a foundational requirement rather than an afterthought.</w:t>
      </w:r>
      <w:r/>
    </w:p>
    <w:p>
      <w:r/>
      <w:r>
        <w:t>Broader industry analysis points to rapid adoption across the sector. Gartner predicts that by 2030 half of cross‑functional supply‑chain management solutions will embed intelligent agents capable of autonomously executing decisions across ecosystems, a shift expected to unlock new resource efficiencies and business models. Meanwhile, commercial partnerships are accelerating practical deployments: IBM’s recent collaboration with S&amp;P Global, for example, will layer IBM’s watsonx Orchestrate framework into S&amp;P Global offerings beginning with supply‑chain applications, aiming to combine diverse data domains and agentic orchestration to improve visibility and operational response.</w:t>
      </w:r>
      <w:r/>
    </w:p>
    <w:p>
      <w:r/>
      <w:r>
        <w:t>For ERP practitioners the implications are profound. Agentic AI shifts enterprise resource planning from a retrospective ledger to an active control plane that intervenes as conditions change, altering how planning, sourcing, logistics and execution are architected. The transition raises integration imperatives as well as governance demands: stronger data exchange with partners improves resilience but also increases the need for transparent decision trails, robust access controls and bias‑mitigation processes. The IBM‑Oracle‑Accelalpha work concludes that long‑term value flows to organisations that pair early investments in visibility and testing with clear accountability structures, ensuring autonomous actions align with commercial objectives and compliance obligations.</w:t>
      </w:r>
      <w:r/>
    </w:p>
    <w:p>
      <w:r/>
      <w:r>
        <w:t>As firms redesign operating models to harness agentic capabilities, the balance struck between machine autonomy and human oversight will determine whether the next generation of supply chains delivers greater agility without introducing new operational or regulatory risks. Industry studies and vendor initiatives indicate the shift is already moving from concept to practice; the defining task for leaders is to govern that change so autonomy becomes a controlled instrument of resilience rather than an unmonitored source of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https://erp.today/agentic-ai-operating-models-are-redefining-supply-chain-design/</w:t>
        </w:r>
      </w:hyperlink>
      <w:r>
        <w:t xml:space="preserve"> - Please view link - unable to able to access data</w:t>
      </w:r>
      <w:r/>
    </w:p>
    <w:p>
      <w:pPr>
        <w:pStyle w:val="ListNumber"/>
        <w:spacing w:line="240" w:lineRule="auto"/>
        <w:ind w:left="720"/>
      </w:pPr>
      <w:r/>
      <w:hyperlink r:id="rId11">
        <w:r>
          <w:rPr>
            <w:color w:val="0000EE"/>
            <w:u w:val="single"/>
          </w:rPr>
          <w:t>https://www.ibm.com/thought-leadership/institute-business-value/en-us/report/supply-chain-ai</w:t>
        </w:r>
      </w:hyperlink>
      <w:r>
        <w:t xml:space="preserve"> - This IBM report discusses how generative AI can preempt supply chain disruptions and unlock growth opportunities. It highlights the potential of AI to enhance supply chain resilience by predicting and mitigating disruptions, thereby improving efficiency and responsiveness. The study emphasizes the importance of integrating AI into supply chain operations to achieve a more intuitive and adaptive supply chain model.</w:t>
      </w:r>
      <w:r/>
    </w:p>
    <w:p>
      <w:pPr>
        <w:pStyle w:val="ListNumber"/>
        <w:spacing w:line="240" w:lineRule="auto"/>
        <w:ind w:left="720"/>
      </w:pPr>
      <w:r/>
      <w:hyperlink r:id="rId12">
        <w:r>
          <w:rPr>
            <w:color w:val="0000EE"/>
            <w:u w:val="single"/>
          </w:rPr>
          <w:t>https://www.ibm.com/thought-leadership/institute-business-value/report/supply-chain-ai-automation-oracle</w:t>
        </w:r>
      </w:hyperlink>
      <w:r>
        <w:t xml:space="preserve"> - In collaboration with Oracle and Accelalpha, IBM explores how cloud-based agentic AI operating models can enable automation, boost efficiency, and accelerate innovation in supply chains. The report examines the role of AI in transforming supply chain operations by providing real-time insights and facilitating autonomous decision-making processes, leading to enhanced resilience and agility.</w:t>
      </w:r>
      <w:r/>
    </w:p>
    <w:p>
      <w:pPr>
        <w:pStyle w:val="ListNumber"/>
        <w:spacing w:line="240" w:lineRule="auto"/>
        <w:ind w:left="720"/>
      </w:pPr>
      <w:r/>
      <w:hyperlink r:id="rId13">
        <w:r>
          <w:rPr>
            <w:color w:val="0000EE"/>
            <w:u w:val="single"/>
          </w:rPr>
          <w:t>https://www.ibm.com/think/insights/agentic-ai-helps-coo-csco-lead-resilient-supply-chains</w:t>
        </w:r>
      </w:hyperlink>
      <w:r>
        <w:t xml:space="preserve"> - This article highlights how agentic AI assists Chief Operating Officers (COOs) and Chief Supply Chain Officers (CSCOs) in leading resilient supply chains. It discusses the shift from reactive to proactive resilience strategies, emphasizing the role of AI in automating complex tasks, improving decision-making, and driving significant cost savings and productivity gains.</w:t>
      </w:r>
      <w:r/>
    </w:p>
    <w:p>
      <w:pPr>
        <w:pStyle w:val="ListNumber"/>
        <w:spacing w:line="240" w:lineRule="auto"/>
        <w:ind w:left="720"/>
      </w:pPr>
      <w:r/>
      <w:hyperlink r:id="rId14">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use intelligent agents to autonomously execute decisions in the ecosystem. The press release discusses the potential of agentic AI to enhance resource efficiency, automate complex tasks, and introduce new business models across supply chains, highlighting its transformative impact on supply chain management.</w:t>
      </w:r>
      <w:r/>
    </w:p>
    <w:p>
      <w:pPr>
        <w:pStyle w:val="ListNumber"/>
        <w:spacing w:line="240" w:lineRule="auto"/>
        <w:ind w:left="720"/>
      </w:pPr>
      <w:r/>
      <w:hyperlink r:id="rId15">
        <w:r>
          <w:rPr>
            <w:color w:val="0000EE"/>
            <w:u w:val="single"/>
          </w:rPr>
          <w:t>https://newsroom.ibm.com/2025-10-08-s-p-global-and-ibm-deploy-agentic-ai-to-improve-enterprise-operations</w:t>
        </w:r>
      </w:hyperlink>
      <w:r>
        <w:t xml:space="preserve"> - IBM and S&amp;P Global have partnered to integrate IBM's watsonx Orchestrate agentic AI framework into S&amp;P Global's offerings, starting with supply chain management. This collaboration aims to provide businesses with AI-powered tools to tackle challenges in global supply chains, enhancing insight and visibility through AI agents that combine data from various domains.</w:t>
      </w:r>
      <w:r/>
    </w:p>
    <w:p>
      <w:pPr>
        <w:pStyle w:val="ListNumber"/>
        <w:spacing w:line="240" w:lineRule="auto"/>
        <w:ind w:left="720"/>
      </w:pPr>
      <w:r/>
      <w:hyperlink r:id="rId16">
        <w:r>
          <w:rPr>
            <w:color w:val="0000EE"/>
            <w:u w:val="single"/>
          </w:rPr>
          <w:t>https://www.ibm.com/thought-leadership/institute-business-value/report/agentic-process-automation</w:t>
        </w:r>
      </w:hyperlink>
      <w:r>
        <w:t xml:space="preserve"> - IBM's report discusses how AI agents extend business process automation, elevating people and expediting outcomes. It explores the evolution of autonomous automation, emphasizing the importance of creating synergy between people and AI across operational transactions and communications to achieve intelligent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agentic-ai-operating-models-are-redefining-supply-chain-design/" TargetMode="External"/><Relationship Id="rId11" Type="http://schemas.openxmlformats.org/officeDocument/2006/relationships/hyperlink" Target="https://www.ibm.com/thought-leadership/institute-business-value/en-us/report/supply-chain-ai" TargetMode="External"/><Relationship Id="rId12" Type="http://schemas.openxmlformats.org/officeDocument/2006/relationships/hyperlink" Target="https://www.ibm.com/thought-leadership/institute-business-value/report/supply-chain-ai-automation-oracle" TargetMode="External"/><Relationship Id="rId13" Type="http://schemas.openxmlformats.org/officeDocument/2006/relationships/hyperlink" Target="https://www.ibm.com/think/insights/agentic-ai-helps-coo-csco-lead-resilient-supply-chains" TargetMode="External"/><Relationship Id="rId14" Type="http://schemas.openxmlformats.org/officeDocument/2006/relationships/hyperlink" Target="https://www.gartner.com/en/newsroom/press-releases/2025-05-21-gartner-predicts-half-of-supply-chain-management-solutions-will-include-agentic-ai-capabilities-by-2030" TargetMode="External"/><Relationship Id="rId15" Type="http://schemas.openxmlformats.org/officeDocument/2006/relationships/hyperlink" Target="https://newsroom.ibm.com/2025-10-08-s-p-global-and-ibm-deploy-agentic-ai-to-improve-enterprise-operations" TargetMode="External"/><Relationship Id="rId16" Type="http://schemas.openxmlformats.org/officeDocument/2006/relationships/hyperlink" Target="https://www.ibm.com/thought-leadership/institute-business-value/report/agentic-process-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