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Asset managers brace for AI-driven transformation amid cautious optimism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is on the verge of reshaping how asset managers operate, senior industry executives told delegates at the Investment Association’s EnTech Global conference in London on 12 March 2026, but realising that potential will require firms to change how they spend on and deploy technology.</w:t>
      </w:r>
      <w:r/>
    </w:p>
    <w:p>
      <w:r/>
      <w:r>
        <w:t>Ben Lucas, chief executive of Amundi Technology, said recent progress has moved AI beyond incremental task improvements toward outcomes that can affect revenues and margins. Speaking on the panel, Lucas said: "In the last three months, I have seen more material advancement on things that I believe will hit the top or bottom line than I had seen in the last 18 months," adding: "I’m much more confident in what is coming through at the moment." He argued Amundi Technology, as a technology arm of Europe’s largest asset manager, is positioned to offer a European data platform capable of assembling AI services for clients, and reported early signs that these capabilities are beginning to show in the company’s own margin and efficiency. He said: "We are starting to see that from a top-line perspective," and: "We are starting to see the flow through on the other side in terms of our own margin and efficiency."</w:t>
      </w:r>
      <w:r/>
    </w:p>
    <w:p>
      <w:r/>
      <w:r>
        <w:t>Those commercial opportunities come against a backdrop of heavy and, to date, uneven technology spending across the industry. A consultancy report published in June 2025 found that technology budgets have climbed sharply, with limited correlation to productivity gains, as managers devote most of their IT outlays to maintaining legacy systems rather than financing firmwide transformation. According to McKinsey, the firmwide impact of AI, generative AI and emergent agentic systems could be equivalent to 25% to 40% of an average asset manager’s cost base if deployed effectively, but capturing that upside demands a step-change in how projects are prioritised and scaled.</w:t>
      </w:r>
      <w:r/>
    </w:p>
    <w:p>
      <w:r/>
      <w:r>
        <w:t>Executives at the conference said practical barriers remain as well as opportunities. Lucas warned that many productivity gains can be unlocked by better adopting existing tools , remote-working platforms, digital signatures and other long-established technologies have yet to be used to their full effect. As he put it: "Everybody is obsessed with the latest AI agent that is going to change the world but there is latent productivity everywhere around us." He added: "If we can transform some of the cultural and human inertia that holds us back and make better use of what we already have, that would be a brilliant starting point."</w:t>
      </w:r>
      <w:r/>
    </w:p>
    <w:p>
      <w:r/>
      <w:r>
        <w:t>For client-facing wealth businesses, AI promises to address long-standing access and efficiency challenges. Mark Duckworth, group chief executive of Schroders Personal Wealth, highlighted the low rate of financial-advice uptake in the U.K. and the steep fall in adviser numbers since 1990, saying technology can expand reach. "For the first time I am genuinely hopeful for a seismic shift, and the technology that comes along with that is pivotal," he said, describing how voice capture and meeting transcription, introduced as part of a technology-led strategy, now let advisers focus fully on clients. "The next step is to algorithmically move that into a recommendation," Duckworth added, and he said Schroders Personal Wealth plans to deploy agentic AI to clients in the second quarter of 2026. "I am hoping that will be the start of this creation."</w:t>
      </w:r>
      <w:r/>
    </w:p>
    <w:p>
      <w:r/>
      <w:r>
        <w:t>Industry figures emphasised the need for human oversight and responsible deployment. Sam Alexander, UK country officer and chief operating officer at DWS Group, said innovation should remain anchored in accountable workflows so firms can scale new tools without losing control. "I would like to see AI replace repetitive tasks," she said. "Get rid of those, and we can do more interesting stuff."</w:t>
      </w:r>
      <w:r/>
    </w:p>
    <w:p>
      <w:r/>
      <w:r>
        <w:t>The commercialisation of AI services is already taking shape through vendor platforms and client rollouts. Amundi Technology has been building cloud-native, modular investment systems used by firms such as Van Lanschot Kempen, which recently adopted Amundi’s Alto Investment platform to consolidate portfolio management, data and middle-office functions. The technology unit was also listed among WealthTech100 companies, reflecting its growing profile in the sector. Amundi Technology appointed Benjamin Lucas as CEO in April 2023 to accelerate such platform-led, data-driven offerings.</w:t>
      </w:r>
      <w:r/>
    </w:p>
    <w:p>
      <w:r/>
      <w:r>
        <w:t>Consultants urge asset managers to focus AI investment on high-impact, scalable use cases , such as portfolio-manager copilot agents or developer code copilots , that can be implemented relatively quickly while delivering measurable productivity lifts. McKinsey’s analysis suggests prioritising change-the-business initiatives that can be scaled firmwide rather than one-off projects that fail to move the needle.</w:t>
      </w:r>
      <w:r/>
    </w:p>
    <w:p>
      <w:r/>
      <w:r>
        <w:t>As firms test agentic and generative systems in production environments, the debate will turn to governance, measurable returns and how rapidly scale can be achieved. Executives at the conference voiced cautious optimism: technology and data are largely in place, cloud migration is well advanced, and the next phase will be about execution and change management if the industry is to capture the sizable cost and service gains that consultants and platform vendors say are within reach.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https://www.tradersmagazine.com/am/ai-nears-inflection-point-in-asset-management/</w:t>
        </w:r>
      </w:hyperlink>
      <w:r>
        <w:t xml:space="preserve"> - Please view link - unable to able to access data</w:t>
      </w:r>
      <w:r/>
    </w:p>
    <w:p>
      <w:pPr>
        <w:pStyle w:val="ListNumber"/>
        <w:spacing w:line="240" w:lineRule="auto"/>
        <w:ind w:left="720"/>
      </w:pPr>
      <w:r/>
      <w:hyperlink r:id="rId11">
        <w:r>
          <w:rPr>
            <w:color w:val="0000EE"/>
            <w:u w:val="single"/>
          </w:rPr>
          <w:t>https://www.mckinsey.com/industries/financial-services/our-insights/how-ai-could-reshape-the-economics-of-the-asset-management-industry</w:t>
        </w:r>
      </w:hyperlink>
      <w:r>
        <w:t xml:space="preserve"> - McKinsey's report examines how AI is transforming the asset management industry, highlighting that AI could impact 25% to 40% of an asset manager's cost base. The report discusses the challenges firms face in unlocking the full potential of technology investments, noting that many allocate a significant portion of their technology budget to maintaining operations and legacy systems rather than focusing on transformative initiatives. It emphasizes the need for firms to embrace AI-driven transformation to achieve meaningful productivity gains and competitive advantage.</w:t>
      </w:r>
      <w:r/>
    </w:p>
    <w:p>
      <w:pPr>
        <w:pStyle w:val="ListNumber"/>
        <w:spacing w:line="240" w:lineRule="auto"/>
        <w:ind w:left="720"/>
      </w:pPr>
      <w:r/>
      <w:hyperlink r:id="rId12">
        <w:r>
          <w:rPr>
            <w:color w:val="0000EE"/>
            <w:u w:val="single"/>
          </w:rPr>
          <w:t>https://www.amunditechnology.com/article/amundi-technology-appoints-benjamin-lucas-new-ceo</w:t>
        </w:r>
      </w:hyperlink>
      <w:r>
        <w:t xml:space="preserve"> - Amundi Technology announced the appointment of Benjamin Lucas as Chief Executive Officer, effective 3 April 2023. Lucas joined Amundi from KPMG, where he was the UK Head of Asset Management and the global head of Asset Management consulting. He brings extensive experience in the transformation of financial institutions, focusing on innovation and technology. As CEO, Lucas is expected to lead Amundi Technology in providing data-driven platforms and AI capabilities to clients in the asset management industry.</w:t>
      </w:r>
      <w:r/>
    </w:p>
    <w:p>
      <w:pPr>
        <w:pStyle w:val="ListNumber"/>
        <w:spacing w:line="240" w:lineRule="auto"/>
        <w:ind w:left="720"/>
      </w:pPr>
      <w:r/>
      <w:hyperlink r:id="rId13">
        <w:r>
          <w:rPr>
            <w:color w:val="0000EE"/>
            <w:u w:val="single"/>
          </w:rPr>
          <w:t>https://fundstech.com/van-lanschot-kempen-adopts-amundi-technologys-alto-platform/</w:t>
        </w:r>
      </w:hyperlink>
      <w:r>
        <w:t xml:space="preserve"> - Van Lanschot Kempen Investment Management selected Amundi Technology’s Alto Investment platform as its new portfolio management system across all investment management business lines. Alto Investment is a modular, cloud-native SaaS platform supporting the investment management value chain, including data management, decision support, compliance, analytics, and middle-office services. The integration aims to improve efficiency throughout the investment lifecycle and enhance client experience by managing multi-line investment operations within a single system covering multiple asset classes.</w:t>
      </w:r>
      <w:r/>
    </w:p>
    <w:p>
      <w:pPr>
        <w:pStyle w:val="ListNumber"/>
        <w:spacing w:line="240" w:lineRule="auto"/>
        <w:ind w:left="720"/>
      </w:pPr>
      <w:r/>
      <w:hyperlink r:id="rId14">
        <w:r>
          <w:rPr>
            <w:color w:val="0000EE"/>
            <w:u w:val="single"/>
          </w:rPr>
          <w:t>https://www.amunditechnology.com/article/amundi-technology-recognized-wealthtech100-company</w:t>
        </w:r>
      </w:hyperlink>
      <w:r>
        <w:t xml:space="preserve"> - Amundi Technology was recognized as a WealthTech100 company, acknowledging its role in transforming the wealth and asset management industries. The recognition highlights Amundi Technology's innovative solutions and contributions to the industry. CEO Benjamin Lucas expressed pride in the achievement, emphasizing the company's commitment to providing clients with innovative and value-added solutions for the wealth management industry.</w:t>
      </w:r>
      <w:r/>
    </w:p>
    <w:p>
      <w:pPr>
        <w:pStyle w:val="ListNumber"/>
        <w:spacing w:line="240" w:lineRule="auto"/>
        <w:ind w:left="720"/>
      </w:pPr>
      <w:r/>
      <w:hyperlink r:id="rId15">
        <w:r>
          <w:rPr>
            <w:color w:val="0000EE"/>
            <w:u w:val="single"/>
          </w:rPr>
          <w:t>https://www.mckinsey.com/industries/financial-services/our-insights/asset-management-2025-the-great-convergence</w:t>
        </w:r>
      </w:hyperlink>
      <w:r>
        <w:t xml:space="preserve"> - McKinsey's report discusses the 'great convergence' between traditional and alternative asset management, where public and private investing increasingly overlap. It highlights trends such as the rise of active exchange-traded funds (ETFs) and the blending of public and private assets. The report suggests that these developments could unlock between $6 trillion and $10.5 trillion over the next five years, emphasizing the need for asset managers to adapt to these changes to remain competitive.</w:t>
      </w:r>
      <w:r/>
    </w:p>
    <w:p>
      <w:pPr>
        <w:pStyle w:val="ListNumber"/>
        <w:spacing w:line="240" w:lineRule="auto"/>
        <w:ind w:left="720"/>
      </w:pPr>
      <w:r/>
      <w:hyperlink r:id="rId16">
        <w:r>
          <w:rPr>
            <w:color w:val="0000EE"/>
            <w:u w:val="single"/>
          </w:rPr>
          <w:t>https://www.mckinsey.com/featured-insights/week-in-charts/ais-edge-in-asset-management</w:t>
        </w:r>
      </w:hyperlink>
      <w:r>
        <w:t xml:space="preserve"> - McKinsey's article explores how AI is reshaping the asset management industry, focusing on use cases that offer high impact and are relatively easy to implement. It discusses applications such as portfolio manager copilot agents and code copilots, which could unlock productivity lifts of 25% to 40%. The article emphasizes the importance of focusing AI investments on areas that can deliver significant value and are feasible to implement, highlighting the transformative potential of AI in asset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dersmagazine.com/am/ai-nears-inflection-point-in-asset-management/" TargetMode="External"/><Relationship Id="rId11" Type="http://schemas.openxmlformats.org/officeDocument/2006/relationships/hyperlink" Target="https://www.mckinsey.com/industries/financial-services/our-insights/how-ai-could-reshape-the-economics-of-the-asset-management-industry" TargetMode="External"/><Relationship Id="rId12" Type="http://schemas.openxmlformats.org/officeDocument/2006/relationships/hyperlink" Target="https://www.amunditechnology.com/article/amundi-technology-appoints-benjamin-lucas-new-ceo" TargetMode="External"/><Relationship Id="rId13" Type="http://schemas.openxmlformats.org/officeDocument/2006/relationships/hyperlink" Target="https://fundstech.com/van-lanschot-kempen-adopts-amundi-technologys-alto-platform/" TargetMode="External"/><Relationship Id="rId14" Type="http://schemas.openxmlformats.org/officeDocument/2006/relationships/hyperlink" Target="https://www.amunditechnology.com/article/amundi-technology-recognized-wealthtech100-company" TargetMode="External"/><Relationship Id="rId15" Type="http://schemas.openxmlformats.org/officeDocument/2006/relationships/hyperlink" Target="https://www.mckinsey.com/industries/financial-services/our-insights/asset-management-2025-the-great-convergence" TargetMode="External"/><Relationship Id="rId16" Type="http://schemas.openxmlformats.org/officeDocument/2006/relationships/hyperlink" Target="https://www.mckinsey.com/featured-insights/week-in-charts/ais-edge-in-asset-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