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and Databricks launch specialised AI deployment group to accelerate enterprise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Accenture and Databricks have created a specialised business group to help organisations move beyond pilot projects and deploy large-scale artificial intelligence and agent-based systems on enterprise data platforms.</w:t>
      </w:r>
      <w:r/>
    </w:p>
    <w:p>
      <w:r/>
      <w:r>
        <w:t>According to Accenture, the Accenture Databricks Business Group will guide clients through the shift from experimentation to production using the Databricks Data Intelligence Platform as a central technology. The initiative is intended to tackle persistent barriers to scale, chiefly fragmented data environments and legacy IT that restrict access to governed, enterprise-ready data. Accenture said the unit will support data migration, modernisation and multi‑cloud strategies while delivering industry-specific implementations across financial services, retail, life sciences and the public sector.</w:t>
      </w:r>
      <w:r/>
    </w:p>
    <w:p>
      <w:r/>
      <w:r>
        <w:t>The new group is backed by a workforce of more than 25,000 Databricks‑trained professionals who will deploy solutions tailored for enterprise AI workloads, including database infrastructure optimised for model training and inference, conversational interfaces that let staff query corporate data, and toolchains for building AI agents trained on internal datasets. Accenture highlighted existing customer use cases that pair its services with Databricks: Albertsons is using the platform to combine historical and predictive analytics for pricing, BASF has rolled out a digital assistant for finance and controlling, and Kyowa Kirin International is modernising its data estate to improve access to trusted information.</w:t>
      </w:r>
      <w:r/>
    </w:p>
    <w:p>
      <w:r/>
      <w:r>
        <w:t>“By combining our deep mission expertise with Databricks’ Data Intelligence Platform, we’re helping critical agencies move from experimentation to production faster. Our work together on US Federal mission projects demonstrates how data-driven innovation can accelerate outcomes,” Accenture Federal Services said on a LinkedIn post.</w:t>
      </w:r>
      <w:r/>
    </w:p>
    <w:p>
      <w:r/>
      <w:r>
        <w:t>The move fits into a broader pattern of Accenture forming dedicated alliances to industrialise AI. In December 2025 Accenture launched the Accenture Anthropic Business Group, with roughly 30,000 staff trained to work with Anthropic’s Claude models and a suite of offerings aimed at regulated industries, according to Accenture’s newsroom. At the same time, Accenture and Palantir created the Accenture Palantir Business Group to accelerate data-driven decision-making in government, energy and oil and gas, with forward‑deployed engineers and over 2,000 Palantir‑skilled Accenture professionals supporting deployments. Accenture’s expanded collaboration with Snowflake established an Accenture Snowflake Business Group to combine cloud, AI and data capabilities, backed by more than 5,000 SnowPro‑certified practitioners and a global Centre of Excellence. Earlier, Accenture’s partnership with NVIDIA formed an NVIDIA Business Group and an AI Refinery engineering network to support agentic architectures and foundation model development across tens of thousands of practitioners.</w:t>
      </w:r>
      <w:r/>
    </w:p>
    <w:p>
      <w:r/>
      <w:r>
        <w:t>Those parallel efforts underscore a strategic approach: marry vertical and mission expertise with platform partners to shorten time to value and reduce the engineering lift required to operationalise models at scale. Industry observers say that combining deep implementation teams with platform tooling helps organisations confront common operational hurdles, data governance, lineage, reproducibility and cloud portability, while providing prebuilt patterns for productionising models and agents.</w:t>
      </w:r>
      <w:r/>
    </w:p>
    <w:p>
      <w:r/>
      <w:r>
        <w:t>Databricks, for its part, has been attracting a range of services partners seeking to accelerate customers’ AI journeys. In June 2025 Kyndryl announced a global strategic alliance with Databricks to help clients modernise IT estates and adopt the Databricks platform for scalable analytics and AI, signalling growing demand for partner ecosystems that deliver both platform expertise and systems‑integration services.</w:t>
      </w:r>
      <w:r/>
    </w:p>
    <w:p>
      <w:r/>
      <w:r>
        <w:t>For clients, the promise of these business groups is pragmatic: reduce friction in creating an “AI‑ready” data estate, embed governance and security, and enable business functions to extract operational value from models and agents. Accenture’s description of the Databricks group emphasises practical outcomes, migrating data, standing up AI‑optimised infrastructure and building conversational and agentic experiences tuned to internal datasets, rather than purely experimental work.</w:t>
      </w:r>
      <w:r/>
    </w:p>
    <w:p>
      <w:r/>
      <w:r>
        <w:t>Yet the strategy also raises questions for organisations about vendor concentration and interoperability. Industry executives note that while tightly coupled partnerships can speed delivery, they require careful attention to long‑term portability, contractual terms around models and data, and the balance between customised solutions and standardised architectures.</w:t>
      </w:r>
      <w:r/>
    </w:p>
    <w:p>
      <w:r/>
      <w:r>
        <w:t>Accenture and Databricks will be positioning the new business group to meet that balance: provide accelerators and skilled practitioners to shorten deployment timelines while supporting multi‑cloud architectures and industry‑specific needs. If the group achieves the scale claimed by its backers, it will join a roster of Accenture platform alliances designed to move enterprises from experimentation into sustained, governed AI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https://www.executivebiz.com/articles/accenture-databricks-business-group-enterprise-ai</w:t>
        </w:r>
      </w:hyperlink>
      <w:r>
        <w:t xml:space="preserve"> - Please view link - unable to able to access data</w:t>
      </w:r>
      <w:r/>
    </w:p>
    <w:p>
      <w:pPr>
        <w:pStyle w:val="ListNumber"/>
        <w:spacing w:line="240" w:lineRule="auto"/>
        <w:ind w:left="720"/>
      </w:pPr>
      <w:r/>
      <w:hyperlink r:id="rId10">
        <w:r>
          <w:rPr>
            <w:color w:val="0000EE"/>
            <w:u w:val="single"/>
          </w:rPr>
          <w:t>https://www.executivebiz.com/articles/accenture-databricks-business-group-enterprise-ai</w:t>
        </w:r>
      </w:hyperlink>
      <w:r>
        <w:t xml:space="preserve"> - Accenture and Databricks have expanded their partnership by launching a dedicated business group aimed at assisting organisations in scaling artificial intelligence applications and agent-based systems using enterprise data. The Accenture Databricks Business Group will support clients transitioning from AI experimentation to production, utilising Databricks as a core data and AI platform. The initiative addresses challenges such as fragmented data environments and legacy systems, enabling enterprises to build unified data foundations and deploy AI applications across various business functions. The group is supported by over 25,000 Databricks-trained professionals, offering tools for enterprise AI use cases, including database infrastructure optimised for AI workloads and conversational interfaces for developing AI agents trained on internal datasets. Clients across sectors like financial services, retail, life sciences, and the public sector are already applying the combined capabilities of Accenture and Databricks to operational use cases, such as Albertsons developing AI-driven tools for pricing decisions and BASF implementing a digital assistant to support finance and controlling functions.</w:t>
      </w:r>
      <w:r/>
    </w:p>
    <w:p>
      <w:pPr>
        <w:pStyle w:val="ListNumber"/>
        <w:spacing w:line="240" w:lineRule="auto"/>
        <w:ind w:left="720"/>
      </w:pPr>
      <w:r/>
      <w:hyperlink r:id="rId11">
        <w:r>
          <w:rPr>
            <w:color w:val="0000EE"/>
            <w:u w:val="single"/>
          </w:rPr>
          <w:t>https://newsroom.accenture.com/news/2025/accenture-and-anthropic-launch-multi-year-partnership-to-drive-enterprise-ai-innovation-and-value-across-industries</w:t>
        </w:r>
      </w:hyperlink>
      <w:r>
        <w:t xml:space="preserve"> - In December 2025, Accenture and Anthropic announced a major expansion of their partnership to help enterprises move from AI pilots to full-scale deployment. The companies formed the Accenture Anthropic Business Group, with approximately 30,000 professionals receiving training, marking a significant investment in talent, solutions, and go-to-market capability. Accenture became a premier AI partner for coding with Claude Code, making it available to tens of thousands of its developers. The partnership also introduced a joint offering for CIOs to measure value and scale AI-powered software development across organisations, with initial co-developed industry solutions focusing on regulated industries such as financial services, life sciences, healthcare, and the public sector. This collaboration aims to accelerate the shift from AI experimentation to using it as a catalyst for reinvention across enterprises, combining Anthropic’s Claude capabilities with Accenture’s AI expertise and industry knowledge.</w:t>
      </w:r>
      <w:r/>
    </w:p>
    <w:p>
      <w:pPr>
        <w:pStyle w:val="ListNumber"/>
        <w:spacing w:line="240" w:lineRule="auto"/>
        <w:ind w:left="720"/>
      </w:pPr>
      <w:r/>
      <w:hyperlink r:id="rId12">
        <w:r>
          <w:rPr>
            <w:color w:val="0000EE"/>
            <w:u w:val="single"/>
          </w:rPr>
          <w:t>https://newsroom.accenture.com/news/2025/accenture-and-palantir-expand-global-strategic-partnership-to-drive-ai-reinvention</w:t>
        </w:r>
      </w:hyperlink>
      <w:r>
        <w:t xml:space="preserve"> - In December 2025, Accenture and Palantir Technologies Inc. formed the Accenture Palantir Business Group to accelerate the delivery of advanced AI and data solutions for global clients. As part of the relationship, Accenture was named a Palantir preferred global partner for enterprise transformation. The business group is supported by dedicated forward-deployed engineers from Palantir and over 2,000 Palantir-skilled Accenture professionals with deep industry and functional experience. The teams work side-by-side with clients to move from siloed data to integrated, AI-powered decision-making, with momentum already across government, energy, and oil and gas sectors. The collaboration aims to help clients leverage Palantir Foundry and Artificial Intelligence Platform to tap into secure computing power in complex commercial and mission-critical environments.</w:t>
      </w:r>
      <w:r/>
    </w:p>
    <w:p>
      <w:pPr>
        <w:pStyle w:val="ListNumber"/>
        <w:spacing w:line="240" w:lineRule="auto"/>
        <w:ind w:left="720"/>
      </w:pPr>
      <w:r/>
      <w:hyperlink r:id="rId13">
        <w:r>
          <w:rPr>
            <w:color w:val="0000EE"/>
            <w:u w:val="single"/>
          </w:rPr>
          <w:t>https://newsroom.accenture.com/news/2025/accenture-and-snowflake-drive-enterprise-reinvention-with-ai-and-data</w:t>
        </w:r>
      </w:hyperlink>
      <w:r>
        <w:t xml:space="preserve"> - In December 2025, Accenture and Snowflake expanded their collaboration to scale generative AI innovation and business outcomes for clients, such as Caterpillar. With the formation of the Accenture Snowflake Business Group, the companies aim to help enterprises reinvent their business models by harnessing the power of cloud, AI, and data, anchored by Accenture AI Refinery™ and recent innovations such as Snowflake Intelligence and Snowflake Cortex AI. The business group is supported by more than 5,000 Accenture SnowPro-certified professionals, the largest certified talent pool in the ecosystem, dedicated to helping organisations across industries migrate to the cloud, create AI-ready data estates, and accelerate AI innovations that drive new value and business outcomes. The collaboration also includes the establishment of a global Center of Excellence, where specialised Accenture and Snowflake teams work side-by-side with clients to rapidly apply the latest technologies and co-create new assets and solutions.</w:t>
      </w:r>
      <w:r/>
    </w:p>
    <w:p>
      <w:pPr>
        <w:pStyle w:val="ListNumber"/>
        <w:spacing w:line="240" w:lineRule="auto"/>
        <w:ind w:left="720"/>
      </w:pPr>
      <w:r/>
      <w:hyperlink r:id="rId14">
        <w:r>
          <w:rPr>
            <w:color w:val="0000EE"/>
            <w:u w:val="single"/>
          </w:rPr>
          <w:t>https://newsroom.accenture.com/news/2024/accenture-and-nvidia-lead-enterprises-into-era-of-ai</w:t>
        </w:r>
      </w:hyperlink>
      <w:r>
        <w:t xml:space="preserve"> - In October 2024, Accenture and NVIDIA announced an expanded partnership, including the formation of a new NVIDIA Business Group, to help enterprises rapidly scale their AI adoption. The new group aims to help clients lay the foundation for agentic AI functionality using Accenture’s AI Refinery™, which uses the full NVIDIA AI stack—including NVIDIA AI Foundry, NVIDIA AI Enterprise, and NVIDIA Omniverse—to advance areas such as process reinvention, AI-powered simulation, and sovereign AI. The collaboration also includes the establishment of a network of Accenture AI Refinery Engineering Hubs serving 57,000 Accenture AI practitioners to support large-scale operations, agentic architecture, and foundation model development with NVIDIA AI. The deployment of autonomous agents built in AI Refinery has already achieved early outcomes in Accenture’s marketing function.</w:t>
      </w:r>
      <w:r/>
    </w:p>
    <w:p>
      <w:pPr>
        <w:pStyle w:val="ListNumber"/>
        <w:spacing w:line="240" w:lineRule="auto"/>
        <w:ind w:left="720"/>
      </w:pPr>
      <w:r/>
      <w:hyperlink r:id="rId15">
        <w:r>
          <w:rPr>
            <w:color w:val="0000EE"/>
            <w:u w:val="single"/>
          </w:rPr>
          <w:t>https://www.kyndryl.com/us/en/about-us/news/2025/06/databricks-global-strategic-alliance</w:t>
        </w:r>
      </w:hyperlink>
      <w:r>
        <w:t xml:space="preserve"> - In June 2025, Kyndryl announced a new global strategic partnership with Databricks to power digital transformation for customers by enabling and delivering AI at scale and by becoming data-driven organisations. By combining Kyndryl’s data and artificial intelligence (AI) services with the Databricks Data Intelligence Platform, a unified platform for data, analytics, and AI, the companies are partnering to further assist customers with modernising their IT estate and achieving their business goals in a cost-effective manner. Under the alliance, Kyndryl will make its comprehensive data, AI, and modernisation services available to support customers leveraging the Databricks Data Intelligence Platform, including establishing and modernising data foundations, providing end-to-end data services to help customers adopt Databricks and modernise their data and data architectures, while also helping to ensure data quality, security, and scalability.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ecutivebiz.com/articles/accenture-databricks-business-group-enterprise-ai" TargetMode="External"/><Relationship Id="rId11" Type="http://schemas.openxmlformats.org/officeDocument/2006/relationships/hyperlink" Target="https://newsroom.accenture.com/news/2025/accenture-and-anthropic-launch-multi-year-partnership-to-drive-enterprise-ai-innovation-and-value-across-industries" TargetMode="External"/><Relationship Id="rId12" Type="http://schemas.openxmlformats.org/officeDocument/2006/relationships/hyperlink" Target="https://newsroom.accenture.com/news/2025/accenture-and-palantir-expand-global-strategic-partnership-to-drive-ai-reinvention" TargetMode="External"/><Relationship Id="rId13" Type="http://schemas.openxmlformats.org/officeDocument/2006/relationships/hyperlink" Target="https://newsroom.accenture.com/news/2025/accenture-and-snowflake-drive-enterprise-reinvention-with-ai-and-data" TargetMode="External"/><Relationship Id="rId14" Type="http://schemas.openxmlformats.org/officeDocument/2006/relationships/hyperlink" Target="https://newsroom.accenture.com/news/2024/accenture-and-nvidia-lead-enterprises-into-era-of-ai" TargetMode="External"/><Relationship Id="rId15" Type="http://schemas.openxmlformats.org/officeDocument/2006/relationships/hyperlink" Target="https://www.kyndryl.com/us/en/about-us/news/2025/06/databricks-global-strategic-alli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