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automation evolves from cost-cutting tool to strategic resilience enabler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leaders facing tighter teams, faster cycles and sharper regulatory scrutiny increasingly see automation not as optional but as foundational to modern sourcing and supply‑chain management. The technology’s promise extends beyond replacing paper with pixels: when properly deployed it can knit together fragmented data, detect emerging risks, cut transactional costs and shorten the time needed to respond to disruption. Achieving those gains, however, depends on how organisations prepare and which capabilities they choose to deploy.</w:t>
      </w:r>
      <w:r/>
    </w:p>
    <w:p>
      <w:r/>
      <w:r>
        <w:t>Greater clarity over where money is going remains the most immediate payoff. Automation can ingest and harmonise spend records from supplier portals, ERP systems and ad hoc repositories, producing a single view of purchasing activity. According to Velocity Procurement, the sector is moving from periodic, manually assembled reports to continuous, real‑time spend analytics that combine supplier feeds and market indexes; when augmented with predictive and prescriptive models, that visibility not only exposes maverick buying but also suggests how to rebalance sourcing to reduce costs.</w:t>
      </w:r>
      <w:r/>
    </w:p>
    <w:p>
      <w:r/>
      <w:r>
        <w:t>Continuous monitoring of supplier and market risk is another area where automation shifts procurement from reactive to proactive. Industry research and vendor roadmaps show that automated tools can watch for supplier financial stress, geo‑political events, shipping interruptions and compliance gaps, flagging issues as they emerge rather than waiting for quarterly reviews. Market intelligence firms note that real‑time signals and pricing guidance speed decision making and provide early warnings that buy procurement teams time to act.</w:t>
      </w:r>
      <w:r/>
    </w:p>
    <w:p>
      <w:r/>
      <w:r>
        <w:t>The strongest financial case for automation is often cited in invoice processing and accounts payable. Organisations that automate end‑to‑end payment workflows typically lower per‑invoice handling costs, reduce errors that trigger duplicate or late payments, and become eligible for early‑payment discounts that manual processes frequently miss. SAP recommends combining consolidated spend classification with AI‑driven analytics to surface persistent savings opportunities and make cost reductions more predictable; at the same time consultants warn that the technology’s return depends heavily on process redesign and staff readiness.</w:t>
      </w:r>
      <w:r/>
    </w:p>
    <w:p>
      <w:r/>
      <w:r>
        <w:t>Supplier relationship management gains are a frequently overlooked element of the ROI story. Analysis by SRM vendors suggests that automating tasks such as onboarding, contract renewal and performance tracking shortens procurement cycles, reduces supplier risk and improves supplier performance over time. Autonomous AI agents, as explored by several industry providers, can further take on routine communications, continuously monitor supplier metrics and propose corrective actions, freeing procurement professionals to focus on negotiation and strategic collaboration.</w:t>
      </w:r>
      <w:r/>
    </w:p>
    <w:p>
      <w:r/>
      <w:r>
        <w:t>Resilience is the strategic argument that resonates most strongly with chief supply‑chain officers. Platforms that fuse live telemetry, contractual data and approved vendor lists can model the impact of a logistics outage, a factory failure or a region‑level political event and identify viable alternate sources within hours rather than days. Academic work on AI‑driven disruption monitoring describes frameworks that detect, assess and recommend responses across extended networks, shortening recovery windows and informing board‑level decisions about supply‑chain design.</w:t>
      </w:r>
      <w:r/>
    </w:p>
    <w:p>
      <w:r/>
      <w:r>
        <w:t>Despite the capabilities on offer, successful outcomes are not automatic. Multiple sources stress the centrality of organisational readiness: clean, well‑structured data; defined processes; and governance that assigns decision rights and remediation workflows. Vendors and analysts alike caution that automation projects launched without these foundations often deliver uneven results, with pockets of efficiency rather than enterprise‑wide transformation.</w:t>
      </w:r>
      <w:r/>
    </w:p>
    <w:p>
      <w:r/>
      <w:r>
        <w:t>For procurement leaders the practical imperative is therefore twofold: pilot technologies that demonstrate measurable value in spend control, payment efficiency or supplier performance, while investing in data hygiene, change management and cross‑functional pathways so gains can scale. When those elements come together, automation becomes not merely a cost saver but a source of strategic insight and resilience for the wider business.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https://www.techtarget.com/searcherp/tip/4-benefits-of-implementing-automation-in-procurement</w:t>
        </w:r>
      </w:hyperlink>
      <w:r>
        <w:t xml:space="preserve"> - Please view link - unable to able to access data</w:t>
      </w:r>
      <w:r/>
    </w:p>
    <w:p>
      <w:pPr>
        <w:pStyle w:val="ListNumber"/>
        <w:spacing w:line="240" w:lineRule="auto"/>
        <w:ind w:left="720"/>
      </w:pPr>
      <w:r/>
      <w:hyperlink r:id="rId11">
        <w:r>
          <w:rPr>
            <w:color w:val="0000EE"/>
            <w:u w:val="single"/>
          </w:rPr>
          <w:t>https://velocityprocurement.com/about-us/insights/future-of-spend-analytics/</w:t>
        </w:r>
      </w:hyperlink>
      <w:r>
        <w:t xml:space="preserve"> - This article discusses the evolution of spend analytics, highlighting the shift from periodic analysis to real-time, continuous monitoring. It emphasizes the importance of integrating data from various sources, including suppliers and market indexes, to gain comprehensive insights. The piece also covers the role of predictive and prescriptive analytics in forecasting spend and recommending optimal procurement strategies, thereby enhancing decision-making and cost optimization.</w:t>
      </w:r>
      <w:r/>
    </w:p>
    <w:p>
      <w:pPr>
        <w:pStyle w:val="ListNumber"/>
        <w:spacing w:line="240" w:lineRule="auto"/>
        <w:ind w:left="720"/>
      </w:pPr>
      <w:r/>
      <w:hyperlink r:id="rId12">
        <w:r>
          <w:rPr>
            <w:color w:val="0000EE"/>
            <w:u w:val="single"/>
          </w:rPr>
          <w:t>https://atamis.co.uk/2025/06/12/the-roi-of-supplier-relationship-management-software-is-it-worth-it/</w:t>
        </w:r>
      </w:hyperlink>
      <w:r>
        <w:t xml:space="preserve"> - The article explores the benefits of Supplier Relationship Management (SRM) software, focusing on automation of tasks such as contract renewals, supplier onboarding, and performance monitoring. It highlights how SRM software can lead to time savings, reduced supplier risk, improved supplier performance, and faster supplier onboarding, ultimately contributing to cost savings and enhanced procurement efficiency.</w:t>
      </w:r>
      <w:r/>
    </w:p>
    <w:p>
      <w:pPr>
        <w:pStyle w:val="ListNumber"/>
        <w:spacing w:line="240" w:lineRule="auto"/>
        <w:ind w:left="720"/>
      </w:pPr>
      <w:r/>
      <w:hyperlink r:id="rId13">
        <w:r>
          <w:rPr>
            <w:color w:val="0000EE"/>
            <w:u w:val="single"/>
          </w:rPr>
          <w:t>https://www.kavida.ai/blog/how-ai-agents-improve-supplier-relationship-management/</w:t>
        </w:r>
      </w:hyperlink>
      <w:r>
        <w:t xml:space="preserve"> - This piece examines how autonomous AI agents enhance supplier relationship management by automating repetitive tasks, improving communication, monitoring risks, providing data-driven insights, and reducing costs. It discusses the impact of AI on procurement efficiency, supplier engagement, and the ability to proactively address disruptions, leading to significant cost savings and stronger supplier relationships.</w:t>
      </w:r>
      <w:r/>
    </w:p>
    <w:p>
      <w:pPr>
        <w:pStyle w:val="ListNumber"/>
        <w:spacing w:line="240" w:lineRule="auto"/>
        <w:ind w:left="720"/>
      </w:pPr>
      <w:r/>
      <w:hyperlink r:id="rId14">
        <w:r>
          <w:rPr>
            <w:color w:val="0000EE"/>
            <w:u w:val="single"/>
          </w:rPr>
          <w:t>https://www.sap.com/sea/resources/procurement-cost-savings-strategies</w:t>
        </w:r>
      </w:hyperlink>
      <w:r>
        <w:t xml:space="preserve"> - SAP outlines strategies for achieving procurement cost savings, emphasizing the importance of spend analysis powered by AI and advanced analytics. The article details how consolidating spend data, classifying purchases, and leveraging AI can uncover hidden patterns, track compliance, and reveal opportunities for savings, making procurement cost savings more predictable and sustainable.</w:t>
      </w:r>
      <w:r/>
    </w:p>
    <w:p>
      <w:pPr>
        <w:pStyle w:val="ListNumber"/>
        <w:spacing w:line="240" w:lineRule="auto"/>
        <w:ind w:left="720"/>
      </w:pPr>
      <w:r/>
      <w:hyperlink r:id="rId15">
        <w:r>
          <w:rPr>
            <w:color w:val="0000EE"/>
            <w:u w:val="single"/>
          </w:rPr>
          <w:t>https://www.beroeinc.com/resource-centre/insights/roi-market-intelligence-how-better-insights-drive-enterprise-value/</w:t>
        </w:r>
      </w:hyperlink>
      <w:r>
        <w:t xml:space="preserve"> - This article discusses the role of market intelligence in procurement, highlighting how real-time market signals, pricing guidance, and demand trends can accelerate decision-making. It emphasizes the importance of cost savings, spend optimization, risk reduction, and supply chain stability, demonstrating how high-quality intelligence supports early detection of supply chain disruptions and proactive risk management.</w:t>
      </w:r>
      <w:r/>
    </w:p>
    <w:p>
      <w:pPr>
        <w:pStyle w:val="ListNumber"/>
        <w:spacing w:line="240" w:lineRule="auto"/>
        <w:ind w:left="720"/>
      </w:pPr>
      <w:r/>
      <w:hyperlink r:id="rId16">
        <w:r>
          <w:rPr>
            <w:color w:val="0000EE"/>
            <w:u w:val="single"/>
          </w:rPr>
          <w:t>https://arxiv.org/abs/2601.09680</w:t>
        </w:r>
      </w:hyperlink>
      <w:r>
        <w:t xml:space="preserve"> - The paper introduces an AI framework for automating supply chain disruption monitoring, capable of autonomously detecting, analyzing, and responding to disruptions across extended supply networks. It highlights the system's ability to assess impacts from disruptions and generate responses in hours instead of days, enabling organizations to recover more quickly and make better strategic decisions about the supply chain.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target.com/searcherp/tip/4-benefits-of-implementing-automation-in-procurement" TargetMode="External"/><Relationship Id="rId11" Type="http://schemas.openxmlformats.org/officeDocument/2006/relationships/hyperlink" Target="https://velocityprocurement.com/about-us/insights/future-of-spend-analytics/" TargetMode="External"/><Relationship Id="rId12" Type="http://schemas.openxmlformats.org/officeDocument/2006/relationships/hyperlink" Target="https://atamis.co.uk/2025/06/12/the-roi-of-supplier-relationship-management-software-is-it-worth-it/" TargetMode="External"/><Relationship Id="rId13" Type="http://schemas.openxmlformats.org/officeDocument/2006/relationships/hyperlink" Target="https://www.kavida.ai/blog/how-ai-agents-improve-supplier-relationship-management/" TargetMode="External"/><Relationship Id="rId14" Type="http://schemas.openxmlformats.org/officeDocument/2006/relationships/hyperlink" Target="https://www.sap.com/sea/resources/procurement-cost-savings-strategies" TargetMode="External"/><Relationship Id="rId15" Type="http://schemas.openxmlformats.org/officeDocument/2006/relationships/hyperlink" Target="https://www.beroeinc.com/resource-centre/insights/roi-market-intelligence-how-better-insights-drive-enterprise-value/" TargetMode="External"/><Relationship Id="rId16" Type="http://schemas.openxmlformats.org/officeDocument/2006/relationships/hyperlink" Target="https://arxiv.org/abs/2601.096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