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enterprise revenue surpasses 40% as AI agents become integral to business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 says enterprise products now account for more than 40% of its revenue, a sign that the company’s push into business software is gathering pace as it leans harder into AI agents and automated workflows.</w:t>
      </w:r>
      <w:r/>
    </w:p>
    <w:p>
      <w:r/>
      <w:r>
        <w:t>Denise Dresser, OpenAI’s chief revenue officer, said in a company note on Wednesday that the shift has been striking. She said the firms moving fastest have gone far beyond using AI for routine tasks such as drafting emails or condensing documents and are instead deploying coordinated groups of agents that can preserve context, work across sessions and act inside business systems with limited human supervision.</w:t>
      </w:r>
      <w:r/>
    </w:p>
    <w:p>
      <w:r/>
      <w:r>
        <w:t>OpenAI said its annualised revenue reached $25 billion in February, up from $20 billion at the end of 2025, and it expects enterprise revenue to draw level with consumer revenue by the end of 2026. That trajectory suggests the company sees business adoption, rather than mass-market subscriptions alone, as central to its next phase of growth.</w:t>
      </w:r>
      <w:r/>
    </w:p>
    <w:p>
      <w:r/>
      <w:r>
        <w:t>The strategy is increasingly built around agents as a default interface for companies. OpenAI has launched tools aimed at helping businesses create and manage these systems, including Frontier, a platform for building and governing enterprise agents. The company also rolled out ChatGPT Agent, which it says can handle tasks such as trip planning, hotel bookings, competitor research, slide creation and online purchasing without direct intervention.</w:t>
      </w:r>
      <w:r/>
    </w:p>
    <w:p>
      <w:r/>
      <w:r>
        <w:t>Dresser argued that many organisations are still missing a simple way to deploy agents as effective teammates without having to redesign their operations from scratch. OpenAI’s pitch is that its platform can bridge that gap.</w:t>
      </w:r>
      <w:r/>
    </w:p>
    <w:p>
      <w:r/>
      <w:r>
        <w:t>The company’s internal figures underline how quickly the market is developing. Dresser said Codex, OpenAI’s coding agent, has passed 3 million users, having been close to zero at the start of the quarter. Paying business users reached 9 million in February, up from 5 million in August, while weekly active users across OpenAI’s products climbed to 910 million.</w:t>
      </w:r>
      <w:r/>
    </w:p>
    <w:p>
      <w:r/>
      <w:r>
        <w:t>OpenAI’s own guidance on agents suggests the company is still encouraging businesses to start small. In a practical guide published on its website, it recommends first maximising what a single agent can do before splitting work across several systems. It describes two common designs: a central manager agent coordinating specialist agents, and a decentralised setup in which agents operate as peers and hand work off according to their strengths.</w:t>
      </w:r>
      <w:r/>
    </w:p>
    <w:p>
      <w:r/>
      <w:r>
        <w:t>That technical framing fits a broader industry move towards multi-agent systems. Analysts and executives have increasingly portrayed them as the next stage of enterprise AI, with specialised systems breaking complex work into smaller tasks. OpenAI chief executive Sam Altman has positioned such architectures at the heart of the company’s future product roadmap.</w:t>
      </w:r>
      <w:r/>
    </w:p>
    <w:p>
      <w:r/>
      <w:r>
        <w:t>The company’s hiring also points in the same direction. It recently brought in Peter Steinberger, founder of the open-source agent platform OpenClaw, to help lead its efforts in personal AI agents, indicating that OpenAI’s ambitions extend beyond corporate customers.</w:t>
      </w:r>
      <w:r/>
    </w:p>
    <w:p>
      <w:r/>
      <w:r>
        <w:t>The business momentum comes as OpenAI is also preparing for a possible public listing. Chief financial officer Sarah Friar confirmed this week that retail investors will be included in the share allocation. OpenAI has said it is targeting $85 billion in revenue by 2030, a scale that would depend heavily on agents becoming embedded in everyday business operations rather than remaining an experimental add-on to chat-based tools.</w:t>
      </w:r>
      <w:r/>
    </w:p>
    <w:p>
      <w:r/>
      <w:r>
        <w:t>For now, the message from OpenAI is clear: the company believes the enterprise market is moving from curiosity to infrastructure, and that the real test is no longer whether businesses will use AI, but how deeply they will wire agents into the way they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https://decrypt.co/363844/openai-enterprise-ai-revenue-agentic-workflows</w:t>
        </w:r>
      </w:hyperlink>
      <w:r>
        <w:t xml:space="preserve"> - Please view link - unable to able to access data</w:t>
      </w:r>
      <w:r/>
    </w:p>
    <w:p>
      <w:pPr>
        <w:pStyle w:val="ListNumber"/>
        <w:spacing w:line="240" w:lineRule="auto"/>
        <w:ind w:left="720"/>
      </w:pPr>
      <w:r/>
      <w:hyperlink r:id="rId10">
        <w:r>
          <w:rPr>
            <w:color w:val="0000EE"/>
            <w:u w:val="single"/>
          </w:rPr>
          <w:t>https://decrypt.co/363844/openai-enterprise-ai-revenue-agentic-workflows</w:t>
        </w:r>
      </w:hyperlink>
      <w:r>
        <w:t xml:space="preserve"> - OpenAI's Chief Revenue Officer, Denise Dresser, announced that enterprise AI now accounts for over 40% of the company's total revenue, with projections indicating it will match consumer revenue by the end of 2026. The company achieved an annualized revenue of $25 billion in February, up from $20 billion at the end of 2025. Dresser highlighted the rapid adoption of AI agents in businesses, noting a shift from simple AI tools to coordinated 'teams of agents' that operate with minimal human oversight. OpenAI's enterprise agent platform aims to facilitate this transition, with Codex, its AI coding agent, surpassing 3 million users. Additionally, OpenAI introduced ChatGPT Agent, capable of tasks such as trip planning and online orders without human intervention. Dresser emphasized the need for straightforward integration of agents into existing business structures, stating that many companies lack a simple way to deploy agents as teammates without overhauling their operations. OpenAI's recent hiring of Peter Steinberger, founder of the open-source agentic AI platform OpenClaw, signals a commitment to personal AI agents. CEO Sam Altman has positioned multi-agent systems at the core of OpenAI's future product development, with expectations of reaching $85 billion in revenue by 2030, contingent on agents becoming the default business interface for AI interactions.</w:t>
      </w:r>
      <w:r/>
    </w:p>
    <w:p>
      <w:pPr>
        <w:pStyle w:val="ListNumber"/>
        <w:spacing w:line="240" w:lineRule="auto"/>
        <w:ind w:left="720"/>
      </w:pPr>
      <w:r/>
      <w:hyperlink r:id="rId11">
        <w:r>
          <w:rPr>
            <w:color w:val="0000EE"/>
            <w:u w:val="single"/>
          </w:rPr>
          <w:t>https://openai.com/business/guides-and-resources/a-practical-guide-to-building-ai-agents/</w:t>
        </w:r>
      </w:hyperlink>
      <w:r>
        <w:t xml:space="preserve"> - OpenAI provides a comprehensive guide on building AI agents, emphasizing the importance of maximizing a single agent's capabilities before considering multiple agents. The guide outlines practical guidelines for splitting agents, including handling complex logic and tool overload. It introduces two broadly applicable categories for multi-agent systems: the 'Manager' pattern, where a central agent coordinates multiple specialized agents via tool calls, and the 'Decentralized' pattern, where multiple agents operate as peers, handing off tasks based on their specializations. The guide stresses the need for flexibility, composability, and clear, well-structured prompts in designing multi-agent systems.</w:t>
      </w:r>
      <w:r/>
    </w:p>
    <w:p>
      <w:pPr>
        <w:pStyle w:val="ListNumber"/>
        <w:spacing w:line="240" w:lineRule="auto"/>
        <w:ind w:left="720"/>
      </w:pPr>
      <w:r/>
      <w:hyperlink r:id="rId12">
        <w:r>
          <w:rPr>
            <w:color w:val="0000EE"/>
            <w:u w:val="single"/>
          </w:rPr>
          <w:t>https://www.forbes.com/councils/forbesbusinesscouncil/2026/03/16/multi-agent-ai-systems-the-architectural-shift-reshaping-enterprise-computing/</w:t>
        </w:r>
      </w:hyperlink>
      <w:r>
        <w:t xml:space="preserve"> - Dhruv Roongta discusses the transformative impact of multi-agent AI systems on enterprise computing, projecting the market to grow from $5.4 billion in 2024 to $236 billion by 2034. He highlights that McKinsey estimates these systems could generate $450 to $650 billion in additional annual revenue by 2030. Roongta compares the emergence of multi-agent systems to the shift from mainframes to distributed computing, noting that they decompose complex problems into specialized subtasks executed by purpose-built agents working in concert. He also addresses the cost advantages and performance benchmarks of multi-agent systems, citing Anthropic's internal evaluations and Klarna's projected profit improvements after implementing an AI assistant.</w:t>
      </w:r>
      <w:r/>
    </w:p>
    <w:p>
      <w:pPr>
        <w:pStyle w:val="ListNumber"/>
        <w:spacing w:line="240" w:lineRule="auto"/>
        <w:ind w:left="720"/>
      </w:pPr>
      <w:r/>
      <w:hyperlink r:id="rId13">
        <w:r>
          <w:rPr>
            <w:color w:val="0000EE"/>
            <w:u w:val="single"/>
          </w:rPr>
          <w:t>https://openai.com/business/guides-and-resources/the-state-of-enterprise-ai-2025-report/</w:t>
        </w:r>
      </w:hyperlink>
      <w:r>
        <w:t xml:space="preserve"> - OpenAI's 'State of Enterprise AI 2025' report reveals substantial growth in enterprise AI adoption, with the company now serving over 7 million ChatGPT workplace seats and a ninefold increase in ChatGPT Enterprise seats year-over-year. Since November 2024, weekly enterprise messages have grown approximately eightfold, with the average worker sending 30% more messages. The report indicates that enterprises are integrating AI systems across a wide range of use cases and operational workflows, reflecting a deepening in the intensity of use and a clear signal of where AI is delivering value today and where it will likely do so in the future.</w:t>
      </w:r>
      <w:r/>
    </w:p>
    <w:p>
      <w:pPr>
        <w:pStyle w:val="ListNumber"/>
        <w:spacing w:line="240" w:lineRule="auto"/>
        <w:ind w:left="720"/>
      </w:pPr>
      <w:r/>
      <w:hyperlink r:id="rId14">
        <w:r>
          <w:rPr>
            <w:color w:val="0000EE"/>
            <w:u w:val="single"/>
          </w:rPr>
          <w:t>https://openai.com/index/next-phase-of-enterprise-ai/</w:t>
        </w:r>
      </w:hyperlink>
      <w:r>
        <w:t xml:space="preserve"> - Denise Dresser, OpenAI's Chief Revenue Officer, reflects on her first 90 days with the company, noting the immense sense of urgency and readiness among customers to reinvent their companies around AI. She highlights that enterprise now makes up more than 40% of OpenAI's revenue and is on track to reach parity with consumer revenue by the end of 2026. Dresser discusses the launch of Frontier, a platform for building and governing enterprise AI agents, and emphasizes the need for agents to operate across a company's systems and data, continuing to improve over time.</w:t>
      </w:r>
      <w:r/>
    </w:p>
    <w:p>
      <w:pPr>
        <w:pStyle w:val="ListNumber"/>
        <w:spacing w:line="240" w:lineRule="auto"/>
        <w:ind w:left="720"/>
      </w:pPr>
      <w:r/>
      <w:hyperlink r:id="rId15">
        <w:r>
          <w:rPr>
            <w:color w:val="0000EE"/>
            <w:u w:val="single"/>
          </w:rPr>
          <w:t>https://venturebeat.com/orchestration/openai-launches-centralized-agent-platform-as-enterprises-push-for-multi</w:t>
        </w:r>
      </w:hyperlink>
      <w:r>
        <w:t xml:space="preserve"> - OpenAI has launched Frontier, a platform designed to help enterprises build and govern AI agents. The platform offers integrated tools for agent execution, evaluation, and governance in one place. However, it reflects OpenAI's push into enterprise AI at a moment when organizations are actively moving toward multi-vendor architectures, creating tension between OpenAI's centralized approach and what enterprises say they want. Tatyana Mamut, CEO of the agent observability company Wayfound, noted that enterprises don't want to be locked into a single vendor or platform because AI strategies are ever-evolving.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crypt.co/363844/openai-enterprise-ai-revenue-agentic-workflows" TargetMode="External"/><Relationship Id="rId11" Type="http://schemas.openxmlformats.org/officeDocument/2006/relationships/hyperlink" Target="https://openai.com/business/guides-and-resources/a-practical-guide-to-building-ai-agents/" TargetMode="External"/><Relationship Id="rId12" Type="http://schemas.openxmlformats.org/officeDocument/2006/relationships/hyperlink" Target="https://www.forbes.com/councils/forbesbusinesscouncil/2026/03/16/multi-agent-ai-systems-the-architectural-shift-reshaping-enterprise-computing/" TargetMode="External"/><Relationship Id="rId13" Type="http://schemas.openxmlformats.org/officeDocument/2006/relationships/hyperlink" Target="https://openai.com/business/guides-and-resources/the-state-of-enterprise-ai-2025-report/" TargetMode="External"/><Relationship Id="rId14" Type="http://schemas.openxmlformats.org/officeDocument/2006/relationships/hyperlink" Target="https://openai.com/index/next-phase-of-enterprise-ai/" TargetMode="External"/><Relationship Id="rId15" Type="http://schemas.openxmlformats.org/officeDocument/2006/relationships/hyperlink" Target="https://venturebeat.com/orchestration/openai-launches-centralized-agent-platform-as-enterprises-push-for-mul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