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highlights the hurdles and solutions in scaling AI for manufacturing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Manufacturers are finding that the promise of artificial intelligence is easier to demonstrate than to deploy. Pressure from labour shortages, higher costs, volatile supply chains and rising demand has pushed AI to the top of the agenda, but Microsoft argues that many projects still stall before they reach day-to-day operations.</w:t>
      </w:r>
      <w:r/>
    </w:p>
    <w:p>
      <w:r/>
      <w:r>
        <w:t>In a customer session on Microsoft Marketplace, the company said the central challenge is no longer whether AI can work in manufacturing, but how it can be embedded safely, economically and at scale. That difficulty is showing up across the sector: fragmented operational data, complicated links between factory systems and cloud platforms, and a gap between ambition and the maturity needed to industrialise new tools. Microsoft says more than half of manufacturers remain in pilot phase.</w:t>
      </w:r>
      <w:r/>
    </w:p>
    <w:p>
      <w:r/>
      <w:r>
        <w:t>The underlying problem, according to Microsoft’s manufacturing material, is not usually model quality. It is the architecture around the model. If data remains trapped in separate systems, even a successful proof of concept can stay isolated from the realities of production. Microsoft’s broader manufacturing strategy has therefore focused on interoperability, responsible AI and secure scaling, with the aim of turning data into a usable asset across engineering, operations and the supply chain.</w:t>
      </w:r>
      <w:r/>
    </w:p>
    <w:p>
      <w:r/>
      <w:r>
        <w:t>A recurring theme is that AI only becomes valuable when it is connected to a broad operational picture. That means bringing together ERP platforms, manufacturing execution systems, maintenance records, IoT sensors, historians, logs and frontline expertise. With that foundation in place, AI agents and analytics can move beyond reporting and start supporting decisions in context. Microsoft says this is the difference between producing insights and enabling action.</w:t>
      </w:r>
      <w:r/>
    </w:p>
    <w:p>
      <w:r/>
      <w:r>
        <w:t>The same logic applies to the divide between edge and cloud. In manufacturing, the two are not alternatives but partners. Edge computing is suited to low-latency inference near machines, where milliseconds matter. Cloud resources, by contrast, are better for heavier analytics, cross-site comparison, digital twins and larger-scale optimisation. Microsoft’s view is that a governed data layer linking the two can help manufacturers improve operations without disrupting production.</w:t>
      </w:r>
      <w:r/>
    </w:p>
    <w:p>
      <w:r/>
      <w:r>
        <w:t>The company points to several common use cases where AI is already proving its worth. Predictive maintenance is one, because it draws on telemetry, failure histories, work orders, inspection notes and the accumulated knowledge of experienced staff. When that information is combined, manufacturers can cut unplanned downtime without replacing existing maintenance systems. Production optimisation is another, using process data and AI reasoning to spot bottlenecks, yield loss and throughput constraints. Frontline enablement is a third, with agents and assistants helping workers access instructions and operational know-how at the point of need.</w:t>
      </w:r>
      <w:r/>
    </w:p>
    <w:p>
      <w:r/>
      <w:r>
        <w:t>Microsoft’s manufacturing materials also stress that there is no single route to adoption. Some companies will build their own systems to preserve differentiation. Others will buy ready-made solutions to move faster. Many will choose a blend, keeping proprietary logic in-house while using partner products for common capabilities. Microsoft says Marketplace is designed to support all three approaches by offering vetted applications, models, agents and connectors that can be deployed into Azure with governance and cost controls in place.</w:t>
      </w:r>
      <w:r/>
    </w:p>
    <w:p>
      <w:r/>
      <w:r>
        <w:t>That emphasis on procurement and governance reflects a wider message from Microsoft’s manufacturing guidance: pilots often fail not because the technology is unusable, but because the path to production is too cumbersome. According to the company, organisations should start with a high-value use case, ensure the data is connected and governed across IT and OT systems, and make an explicit decision about what to build, buy or blend.</w:t>
      </w:r>
      <w:r/>
    </w:p>
    <w:p>
      <w:r/>
      <w:r>
        <w:t>The message is consistent across Microsoft’s manufacturing content. AI is being presented less as a standalone tool than as part of a broader industrial operating model, one that links data, security, deployment discipline and partner ecosystems. For manufacturers under pressure to improve resilience and productivity, the winning edge may come not from launching more experiments, but from turning the right ones into reliable production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https://techcommunity.microsoft.com/blog/marketplace-blog/how-manufacturers-can-scale-ai-from-pilot-to-production-with-microsoft-marketpla/4510073</w:t>
        </w:r>
      </w:hyperlink>
      <w:r>
        <w:t xml:space="preserve"> - Please view link - unable to able to access data</w:t>
      </w:r>
      <w:r/>
    </w:p>
    <w:p>
      <w:pPr>
        <w:pStyle w:val="ListNumber"/>
        <w:spacing w:line="240" w:lineRule="auto"/>
        <w:ind w:left="720"/>
      </w:pPr>
      <w:r/>
      <w:hyperlink r:id="rId11">
        <w:r>
          <w:rPr>
            <w:color w:val="0000EE"/>
            <w:u w:val="single"/>
          </w:rPr>
          <w:t>https://www.microsoft.com/en-us/ai/manufacturing</w:t>
        </w:r>
      </w:hyperlink>
      <w:r>
        <w:t xml:space="preserve"> - Microsoft's AI solutions for manufacturing aim to drive digital transformation by enhancing engineering efficiency, creating intelligent factories, and building resilient supply chains. The platform offers real-world results, including Volkswagen's industrial transformation with Microsoft and PTC, HARTING's 95% reduction in configuration time using Azure OpenAI, and Iveco Group's amplification of employee productivity with Chat IVG powered by Azure OpenAI. These examples demonstrate how AI can be leveraged to improve manufacturing processes and outcomes.</w:t>
      </w:r>
      <w:r/>
    </w:p>
    <w:p>
      <w:pPr>
        <w:pStyle w:val="ListNumber"/>
        <w:spacing w:line="240" w:lineRule="auto"/>
        <w:ind w:left="720"/>
      </w:pPr>
      <w:r/>
      <w:hyperlink r:id="rId12">
        <w:r>
          <w:rPr>
            <w:color w:val="0000EE"/>
            <w:u w:val="single"/>
          </w:rPr>
          <w:t>https://www.microsoft.com/en-us/microsoft-cloud/blog/manufacturing/2026/01/22/the-roi-of-ai-in-manufacturing-where-adoption-becomes-advantage/</w:t>
        </w:r>
      </w:hyperlink>
      <w:r>
        <w:t xml:space="preserve"> - This article discusses the return on investment (ROI) of AI in manufacturing, highlighting how AI serves as a practical lever for manufacturers to unlock new value, drive efficiency, and build resilience. It addresses the challenges of moving from siloed data to intelligence on tap, the role of AI in promoting sustainability, and how AI acts as a workforce multiplier. The piece also outlines a practical path forward for manufacturers to get started with AI adoption.</w:t>
      </w:r>
      <w:r/>
    </w:p>
    <w:p>
      <w:pPr>
        <w:pStyle w:val="ListNumber"/>
        <w:spacing w:line="240" w:lineRule="auto"/>
        <w:ind w:left="720"/>
      </w:pPr>
      <w:r/>
      <w:hyperlink r:id="rId13">
        <w:r>
          <w:rPr>
            <w:color w:val="0000EE"/>
            <w:u w:val="single"/>
          </w:rPr>
          <w:t>https://learn.microsoft.com/industry/manufacturing/overview</w:t>
        </w:r>
      </w:hyperlink>
      <w:r>
        <w:t xml:space="preserve"> - Microsoft for Manufacturing is an initiative that brings together Microsoft and partner solutions to accelerate digital transformation in the manufacturing sector. It focuses on enabling data interoperability, supporting copilot and agent development with a responsible AI approach, ensuring solution scalability and time-to-value, and securing data, intellectual property, and manufacturing assets. The platform empowers manufacturers to use data in a scalable, interoperable way to deliver measurable value and real ROI.</w:t>
      </w:r>
      <w:r/>
    </w:p>
    <w:p>
      <w:pPr>
        <w:pStyle w:val="ListNumber"/>
        <w:spacing w:line="240" w:lineRule="auto"/>
        <w:ind w:left="720"/>
      </w:pPr>
      <w:r/>
      <w:hyperlink r:id="rId14">
        <w:r>
          <w:rPr>
            <w:color w:val="0000EE"/>
            <w:u w:val="single"/>
          </w:rPr>
          <w:t>https://techcommunity.microsoft.com/blog/marketplace-blog/production-ready-architectures-for-ai-apps-and-agents-on-marketplace/4506377</w:t>
        </w:r>
      </w:hyperlink>
      <w:r>
        <w:t xml:space="preserve"> - This blog post emphasizes the importance of production-ready architecture for AI applications and agents in Microsoft Marketplace. It explains that a working AI prototype is not the same as a production-ready AI app, which must operate reliably in real customer environments alongside mission-critical workloads. The article outlines the expectations for Marketplace solutions, including alignment with enterprise expectations and the Azure Well-Architected Framework, covering aspects like cost optimization, security, reliability, operational excellence, and performance efficiency.</w:t>
      </w:r>
      <w:r/>
    </w:p>
    <w:p>
      <w:pPr>
        <w:pStyle w:val="ListNumber"/>
        <w:spacing w:line="240" w:lineRule="auto"/>
        <w:ind w:left="720"/>
      </w:pPr>
      <w:r/>
      <w:hyperlink r:id="rId15">
        <w:r>
          <w:rPr>
            <w:color w:val="0000EE"/>
            <w:u w:val="single"/>
          </w:rPr>
          <w:t>https://azuremarketplace.microsoft.com/en-us/marketplace/consulting-services/simform.genai-poc-implementation</w:t>
        </w:r>
      </w:hyperlink>
      <w:r>
        <w:t xml:space="preserve"> - Simform LLC offers a Gen AI Production Pilot Implementation service through the Azure Marketplace. This service aims to accelerate AI journeys by providing end-to-end Azure OpenAI production pilots, from ideation to deployment. It includes expert guidance, custom solutions, and architecture blueprints for proven results. The service helps organizations prioritize the right Gen AI use cases, build a proof of concept, and scale it to enterprise-wide implementation using Azure OpenAI, with clear evaluation criteria and architectural considerations.</w:t>
      </w:r>
      <w:r/>
    </w:p>
    <w:p>
      <w:pPr>
        <w:pStyle w:val="ListNumber"/>
        <w:spacing w:line="240" w:lineRule="auto"/>
        <w:ind w:left="720"/>
      </w:pPr>
      <w:r/>
      <w:hyperlink r:id="rId16">
        <w:r>
          <w:rPr>
            <w:color w:val="0000EE"/>
            <w:u w:val="single"/>
          </w:rPr>
          <w:t>https://adoption.microsoft.com/en-us/scenario-library/manufacturing/</w:t>
        </w:r>
      </w:hyperlink>
      <w:r>
        <w:t xml:space="preserve"> - The 'Using Copilot in Manufacturing' scenario library provides use cases for transforming manufacturing operations with AI-enabled employees. It focuses on factory and service operations, product development and engineering, and resource optimization. The library highlights how AI can help manufacturers optimize processes, ensure uptime, prevent defects, and improve decision-making. It also addresses the challenges of managing costs and minimizing production disruptions, offering solutions to enhance efficiency and streamline operations in the manufacturing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ommunity.microsoft.com/blog/marketplace-blog/how-manufacturers-can-scale-ai-from-pilot-to-production-with-microsoft-marketpla/4510073" TargetMode="External"/><Relationship Id="rId11" Type="http://schemas.openxmlformats.org/officeDocument/2006/relationships/hyperlink" Target="https://www.microsoft.com/en-us/ai/manufacturing" TargetMode="External"/><Relationship Id="rId12" Type="http://schemas.openxmlformats.org/officeDocument/2006/relationships/hyperlink" Target="https://www.microsoft.com/en-us/microsoft-cloud/blog/manufacturing/2026/01/22/the-roi-of-ai-in-manufacturing-where-adoption-becomes-advantage/" TargetMode="External"/><Relationship Id="rId13" Type="http://schemas.openxmlformats.org/officeDocument/2006/relationships/hyperlink" Target="https://learn.microsoft.com/industry/manufacturing/overview" TargetMode="External"/><Relationship Id="rId14" Type="http://schemas.openxmlformats.org/officeDocument/2006/relationships/hyperlink" Target="https://techcommunity.microsoft.com/blog/marketplace-blog/production-ready-architectures-for-ai-apps-and-agents-on-marketplace/4506377" TargetMode="External"/><Relationship Id="rId15" Type="http://schemas.openxmlformats.org/officeDocument/2006/relationships/hyperlink" Target="https://azuremarketplace.microsoft.com/en-us/marketplace/consulting-services/simform.genai-poc-implementation" TargetMode="External"/><Relationship Id="rId16" Type="http://schemas.openxmlformats.org/officeDocument/2006/relationships/hyperlink" Target="https://adoption.microsoft.com/en-us/scenario-library/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