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Predictive AI's rapid shift from novelty to essential business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Predictive AI is moving from a technical novelty to a practical business tool, helping organisations turn past data into forward-looking decisions. Rather than waiting for problems to surface, companies are using these systems to anticipate demand, spot fraud, reduce downtime and improve customer retention. The market momentum reflects that shift: one forecast puts the global predictive AI market on course to reach about US$108 billion by 2033, up from US$14.9 billion in 2023, while Grand View Research places the predictive analytics segment at US$1.877 billion in 2025 and expects strong double-digit growth through 2033.</w:t>
      </w:r>
      <w:r/>
    </w:p>
    <w:p>
      <w:r/>
      <w:r>
        <w:t>At its core, predictive AI uses historical data, machine learning and statistical patterns to estimate what is likely to happen next. That makes it distinct from generative AI, which creates text, images, code or other content. In business terms, predictive systems answer questions such as which customers are likely to churn, which machines are at risk of failure, or which loans are most likely to default. Generative tools can then help explain those findings or draft responses, while agentic systems can act on them.</w:t>
      </w:r>
      <w:r/>
    </w:p>
    <w:p>
      <w:r/>
      <w:r>
        <w:t>The appeal is straightforward. Predictive AI helps leaders make quicker decisions, reduce waste, identify opportunities earlier and manage risk with greater precision. In sectors such as finance, healthcare, manufacturing and supply chains, the value lies not just in automation but in timing. Acting before a fraud pattern escalates, a patient deteriorates or an inventory shortage bites can save money and improve outcomes.</w:t>
      </w:r>
      <w:r/>
    </w:p>
    <w:p>
      <w:r/>
      <w:r>
        <w:t>The technology depends heavily on data quality. A model can only be as reliable as the information it learns from, which is why clean, well-structured records from CRM systems, banking transactions, sensor feeds or electronic health records matter so much. Poor data leads to poor predictions. Good data, by contrast, allows the model to detect relationships that would be difficult for human analysts to see at scale.</w:t>
      </w:r>
      <w:r/>
    </w:p>
    <w:p>
      <w:r/>
      <w:r>
        <w:t>The process usually begins with collecting relevant historical data. The model then looks for patterns, testing which signals have tended to precede a given outcome. Once trained, it is validated against new data and deployed into production, where it can keep learning as fresh information arrives. In practice, this means forecasts become more useful over time, provided the underlying data environment remains healthy.</w:t>
      </w:r>
      <w:r/>
    </w:p>
    <w:p>
      <w:r/>
      <w:r>
        <w:t>In commercial settings, the benefits are often immediate. Marketing teams use predictive AI to identify likely buyers and to time campaigns more effectively. Retailers use it to forecast demand, improve stock planning and reduce over-ordering. Finance teams use it to detect suspicious behaviour and assess creditworthiness beyond a simple score. Hospitals use it to predict readmission risk and support earlier intervention. Manufacturers use it to anticipate failures before machines stop working.</w:t>
      </w:r>
      <w:r/>
    </w:p>
    <w:p>
      <w:r/>
      <w:r>
        <w:t>The finance sector has been one of the most active adopters. Built In has documented dozens of use cases, including underwriting, identity verification, automated trading and personalised banking. Predictive models can monitor thousands of transactions in real time, looking for behaviour that deviates from a customer’s normal pattern rather than relying only on fixed rules. That gives banks a better chance of catching sophisticated fraud without overwhelming teams with false positives.</w:t>
      </w:r>
      <w:r/>
    </w:p>
    <w:p>
      <w:r/>
      <w:r>
        <w:t>Healthcare has also seen practical results. Predictive AI can scan patient records, imaging data and lab results to identify those at higher risk of deterioration. It can help hospitals plan staffing and bed capacity more accurately, and it can support clinicians by flagging silent conditions earlier. Mayo Clinic’s work on low ejection fraction, for example, showed how a model applied to a routine ECG can surface risk before symptoms become obvious.</w:t>
      </w:r>
      <w:r/>
    </w:p>
    <w:p>
      <w:r/>
      <w:r>
        <w:t>In manufacturing, predictive maintenance has become one of the clearest business cases. Sensors track vibration, temperature and other indicators to estimate when a part may fail. Instead of repairing equipment after a breakdown, teams can intervene during planned downtime. That cuts disruption, lowers maintenance costs and protects output. Similar logic applies across logistics and supply chains, where predictive systems are used to anticipate delays, forecast stock needs and adjust routing before bottlenecks occur.</w:t>
      </w:r>
      <w:r/>
    </w:p>
    <w:p>
      <w:r/>
      <w:r>
        <w:t>There is also growing interest in combining predictive AI with generative and agentic systems. Predictive tools identify what is likely to happen. Generative tools can translate those forecasts into summaries, recommendations or synthetic data for training. Agentic AI can then execute the next step, such as reordering inventory, adjusting prices or sending customer offers. Together, these technologies create a more complete workflow: analyse, explain and act.</w:t>
      </w:r>
      <w:r/>
    </w:p>
    <w:p>
      <w:r/>
      <w:r>
        <w:t>That convergence is gaining traction quickly. MIT Sloan Management Review and Boston Consulting Group have reported rising adoption of agentic AI across organisations worldwide, suggesting that businesses are moving beyond simple prediction towards systems that can autonomously respond to what they detect. In that context, predictive AI is increasingly the foundation layer rather than the final product.</w:t>
      </w:r>
      <w:r/>
    </w:p>
    <w:p>
      <w:r/>
      <w:r>
        <w:t>Implementation, however, still requires discipline. Successful projects begin with a specific business goal, not a vague desire to “use AI”. A retailer might aim to cut churn by a defined percentage. A bank might start with card fraud detection. A manufacturer might target a particular line where downtime is costly. Narrow use cases make it easier to measure impact and prove value before scaling.</w:t>
      </w:r>
      <w:r/>
    </w:p>
    <w:p>
      <w:r/>
      <w:r>
        <w:t>Preparation matters just as much. Organisations need clean, secure and compliant data pipelines, particularly in regulated sectors such as banking and healthcare. They also need to watch for bias, since historical data can encode old inequalities or poor decisions. And they must close the skills gap between data teams and business users, often by bringing in specialist partners to help design and operationalise the models.</w:t>
      </w:r>
      <w:r/>
    </w:p>
    <w:p>
      <w:r/>
      <w:r>
        <w:t>The more advanced versions of predictive AI are likely to become less visible and more embedded. As cloud-based tools mature and adoption widens, the technology is moving into the background of everyday operations, quietly shaping decisions in pricing, planning, risk management and customer service. For businesses trying to stay competitive in a faster, more data-heavy economy, that shift may prove as important as the models themselves.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https://www.mindinventory.com/blog/predictive-ai/</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https://www.grandviewresearch.com/horizon/statistics/generative-ai-market/application/predictive-analytics/global</w:t>
        </w:r>
      </w:hyperlink>
      <w:r>
        <w:t xml:space="preserve"> - This report from Grand View Research provides statistics on the global predictive analytics generative AI market, highlighting its valuation at US$ 1,877.3 million in 2025 and projecting a compound annual growth rate (CAGR) of 38.7% from 2025 to 2033. It also details the market's growth trajectory from 2021 to 2033, emphasizing the significant expansion anticipated in the coming years.</w:t>
      </w:r>
      <w:r/>
    </w:p>
    <w:p>
      <w:pPr>
        <w:pStyle w:val="ListNumber"/>
        <w:spacing w:line="240" w:lineRule="auto"/>
        <w:ind w:left="720"/>
      </w:pPr>
      <w:r/>
      <w:hyperlink r:id="rId12">
        <w:r>
          <w:rPr>
            <w:color w:val="0000EE"/>
            <w:u w:val="single"/>
          </w:rPr>
          <w:t>https://www.sphericalinsights.com/press-release/adaptive-ai-market</w:t>
        </w:r>
      </w:hyperlink>
      <w:r>
        <w:t xml:space="preserve"> - Spherical Insights &amp; Consulting's research report forecasts the global adaptive AI market to grow from USD 1,034.9 million in 2023 to USD 32,435.5 million by 2033, at a CAGR of 10.6%. The report offers insights into market dynamics, including components, applications, technologies, end-users, and regional analyses, providing a comprehensive overview of the adaptive AI landscape.</w:t>
      </w:r>
      <w:r/>
    </w:p>
    <w:p>
      <w:pPr>
        <w:pStyle w:val="ListNumber"/>
        <w:spacing w:line="240" w:lineRule="auto"/>
        <w:ind w:left="720"/>
      </w:pPr>
      <w:r/>
      <w:hyperlink r:id="rId13">
        <w:r>
          <w:rPr>
            <w:color w:val="0000EE"/>
            <w:u w:val="single"/>
          </w:rPr>
          <w:t>https://builtin.com/artificial-intelligence/ai-finance-banking-applications-companies</w:t>
        </w:r>
      </w:hyperlink>
      <w:r>
        <w:t xml:space="preserve"> - Built In's article explores 32 examples of AI applications in the finance sector, showcasing how companies like Kensho Technologies, Enova, Scienaptic AI, and Socure are leveraging AI for underwriting, identity verification, automated trading, and personalized banking. It highlights the transformative impact of AI on financial services, enhancing efficiency and customer experience.</w:t>
      </w:r>
      <w:r/>
    </w:p>
    <w:p>
      <w:pPr>
        <w:pStyle w:val="ListNumber"/>
        <w:spacing w:line="240" w:lineRule="auto"/>
        <w:ind w:left="720"/>
      </w:pPr>
      <w:r/>
      <w:hyperlink r:id="rId14">
        <w:r>
          <w:rPr>
            <w:color w:val="0000EE"/>
            <w:u w:val="single"/>
          </w:rPr>
          <w:t>https://www.demandsage.com/predictive-ai-statistics/</w:t>
        </w:r>
      </w:hyperlink>
      <w:r>
        <w:t xml:space="preserve"> - DemandSage provides statistics on the global predictive AI market, noting its projected growth to $108 billion by 2033, up from $14.9 billion in 2023. The article discusses factors driving this growth, including investments from major players like Google AI and SoftBank, and the dominance of cloud-based solutions in the market.</w:t>
      </w:r>
      <w:r/>
    </w:p>
    <w:p>
      <w:pPr>
        <w:pStyle w:val="ListNumber"/>
        <w:spacing w:line="240" w:lineRule="auto"/>
        <w:ind w:left="720"/>
      </w:pPr>
      <w:r/>
      <w:hyperlink r:id="rId15">
        <w:r>
          <w:rPr>
            <w:color w:val="0000EE"/>
            <w:u w:val="single"/>
          </w:rPr>
          <w:t>https://www.einpresswire.com/article/779893723/predictive-ai-market-huge-growth-with-leading-players-ibm-sas-institute-microsoft-around-usd-108-billion-by-2033</w:t>
        </w:r>
      </w:hyperlink>
      <w:r>
        <w:t xml:space="preserve"> - This press release discusses the rapid growth of the global predictive AI market, projected to reach USD 108 billion by 2033, up from USD 14.9 billion in 2023. It highlights the role of advancements in machine learning and AI, increasing data availability, and growing adoption across industries like healthcare, finance, and retail in driving this expansion.</w:t>
      </w:r>
      <w:r/>
    </w:p>
    <w:p>
      <w:pPr>
        <w:pStyle w:val="ListNumber"/>
        <w:spacing w:line="240" w:lineRule="auto"/>
        <w:ind w:left="720"/>
      </w:pPr>
      <w:r/>
      <w:hyperlink r:id="rId16">
        <w:r>
          <w:rPr>
            <w:color w:val="0000EE"/>
            <w:u w:val="single"/>
          </w:rPr>
          <w:t>https://www.einpresswire.com/article/780918654/predictive-ai-in-media-and-entertainment-market-to-achieve-usd-4-7-billion-by-2033</w:t>
        </w:r>
      </w:hyperlink>
      <w:r>
        <w:t xml:space="preserve"> - This article reports on the predictive AI market in media and entertainment, projected to reach USD 4.7 billion by 2033, with a CAGR of 12.0% from 2024 to 2033. It discusses the dominance of cloud-based solutions, the leading role of large enterprises, and the significance of content recommendation systems in driving market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dinventory.com/blog/predictive-ai/" TargetMode="External"/><Relationship Id="rId11" Type="http://schemas.openxmlformats.org/officeDocument/2006/relationships/hyperlink" Target="https://www.grandviewresearch.com/horizon/statistics/generative-ai-market/application/predictive-analytics/global" TargetMode="External"/><Relationship Id="rId12" Type="http://schemas.openxmlformats.org/officeDocument/2006/relationships/hyperlink" Target="https://www.sphericalinsights.com/press-release/adaptive-ai-market" TargetMode="External"/><Relationship Id="rId13" Type="http://schemas.openxmlformats.org/officeDocument/2006/relationships/hyperlink" Target="https://builtin.com/artificial-intelligence/ai-finance-banking-applications-companies" TargetMode="External"/><Relationship Id="rId14" Type="http://schemas.openxmlformats.org/officeDocument/2006/relationships/hyperlink" Target="https://www.demandsage.com/predictive-ai-statistics/" TargetMode="External"/><Relationship Id="rId15" Type="http://schemas.openxmlformats.org/officeDocument/2006/relationships/hyperlink" Target="https://www.einpresswire.com/article/779893723/predictive-ai-market-huge-growth-with-leading-players-ibm-sas-institute-microsoft-around-usd-108-billion-by-2033" TargetMode="External"/><Relationship Id="rId16" Type="http://schemas.openxmlformats.org/officeDocument/2006/relationships/hyperlink" Target="https://www.einpresswire.com/article/780918654/predictive-ai-in-media-and-entertainment-market-to-achieve-usd-4-7-billion-by-20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