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effective supplier relationships for disaster response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Building effective </w:t>
      </w:r>
      <w:r>
        <w:rPr>
          <w:b/>
        </w:rPr>
        <w:t>supplier relationships</w:t>
      </w:r>
      <w:r>
        <w:t xml:space="preserve"> is a multi-faceted process that significantly influences customer dynamics, particularly during disaster situations. In a landscape where logistics and supply chains are paramount, the cultivation of partnerships between companies and local organisations emerges as a vital strategy. </w:t>
      </w:r>
      <w:r/>
    </w:p>
    <w:p>
      <w:r/>
      <w:r>
        <w:t>Local emergency management organisations play a crucial role in responding to disasters, coordinating efforts to restore community functions like hospitals and fire services. However, there seems to be a gap in their understanding of the essential connection between robust supply chains and community resilience. When local officials lack comprehension of how logistics hubs such as distribution centres and food suppliers contribute to disaster responses, it can lead to delays in restoring essential supplies. For instance, clearing debris from roads leading to warehouses after a storm may not rank high on government priorities, yet such actions are crucial for ensuring that grocery stores remain stocked, thereby mitigating the reliance on governmental aid.</w:t>
      </w:r>
      <w:r/>
    </w:p>
    <w:p>
      <w:r/>
      <w:r>
        <w:t>Organizations are advised to actively engage with local emergency management officials by providing tours of their logistics facilities. This initiative not only showcases the critical role these businesses play in maintaining the supply flow but also fosters a collaborative environment that enhances overall community resilience.</w:t>
      </w:r>
      <w:r/>
    </w:p>
    <w:p>
      <w:r/>
      <w:r>
        <w:t>Furthermore, partnerships with non-profit organisations can amplify the effectiveness of logistical responses during disasters. Many non-profits often face significant logistics gaps, particularly when demand surges in the wake of a disaster. The American Logistics Aid Network (ALAN) has been instrumental in bridging these gaps since its inception, connecting logistics professionals with non-profits in need. The proactive approach of reaching out to these organisations can facilitate the development of logistics networks that are prepared to respond swiftly when crises arise.</w:t>
      </w:r>
      <w:r/>
    </w:p>
    <w:p>
      <w:r/>
      <w:r>
        <w:t>By onboarding new partners before disasters occur, logistics providers can ensure their resources are optimally positioned for immediate deployment. This preparedness is critical in ensuring that essential supplies and aid can reach impacted communities rapidly, thereby enhancing the collective resilience of the community.</w:t>
      </w:r>
      <w:r/>
    </w:p>
    <w:p>
      <w:r/>
      <w:r>
        <w:t>In addition to engaging with external organisations, creating a culture of safety and preparedness within businesses is imperative. Encouraging employees to identify safe shelter locations, assemble emergency kits, and follow local authorities' advice during a crisis not only protects personnel but also allows businesses to resume operations with minimal downtime. Training sessions on disaster preparedness have been adopted by multiple logistics firms, with some forming collaborative relationships with local first responders to enhance readiness through familiarisation with facility layouts.</w:t>
      </w:r>
      <w:r/>
    </w:p>
    <w:p>
      <w:r/>
      <w:r>
        <w:t xml:space="preserve">Ultimately, the interplay between </w:t>
      </w:r>
      <w:r>
        <w:rPr>
          <w:b/>
        </w:rPr>
        <w:t>supplier relationship management</w:t>
      </w:r>
      <w:r>
        <w:t>, community engagement, and proactive preparedness encapsulates the essence of effective disaster response strategies. By forging strong connections with local emergency management bodies and non-profits, logistics and supply chain organisations can significantly bolster community resilience. This collaboration ensures a more coordinated disaster response and amplifies the impact of resources, enabling communities to recover more swiftly from disasters and achieve a faster return to normalcy.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https://www.fema.gov/sites/default/files/2020-07/supply-chain-resilience-guide.pdf</w:t>
        </w:r>
      </w:hyperlink>
      <w:r>
        <w:t xml:space="preserve"> - This link corroborates the importance of supply chain resilience in disaster response, highlighting the role of emergency managers in fostering collaboration and understanding supply chain vulnerabilities.</w:t>
      </w:r>
      <w:r/>
    </w:p>
    <w:p>
      <w:pPr>
        <w:pStyle w:val="ListNumber"/>
        <w:spacing w:line="240" w:lineRule="auto"/>
        <w:ind w:left="720"/>
      </w:pPr>
      <w:r/>
      <w:hyperlink r:id="rId10">
        <w:r>
          <w:rPr>
            <w:color w:val="0000EE"/>
            <w:u w:val="single"/>
          </w:rPr>
          <w:t>https://www.fema.gov/sites/default/files/2020-07/supply-chain-resilience-guide.pdf</w:t>
        </w:r>
      </w:hyperlink>
      <w:r>
        <w:t xml:space="preserve"> - It also supports the need for a strategic understanding of supply chains and the engagement with relevant stakeholders to enhance resilience.</w:t>
      </w:r>
      <w:r/>
    </w:p>
    <w:p>
      <w:pPr>
        <w:pStyle w:val="ListNumber"/>
        <w:spacing w:line="240" w:lineRule="auto"/>
        <w:ind w:left="720"/>
      </w:pPr>
      <w:r/>
      <w:hyperlink r:id="rId11">
        <w:r>
          <w:rPr>
            <w:color w:val="0000EE"/>
            <w:u w:val="single"/>
          </w:rPr>
          <w:t>https://convoyofhope.org/articles/disaster-relief-organizations/</w:t>
        </w:r>
      </w:hyperlink>
      <w:r>
        <w:t xml:space="preserve"> - This link emphasizes the role of local disaster relief organizations in providing immediate and long-term aid, which aligns with the importance of local partnerships in disaster response.</w:t>
      </w:r>
      <w:r/>
    </w:p>
    <w:p>
      <w:pPr>
        <w:pStyle w:val="ListNumber"/>
        <w:spacing w:line="240" w:lineRule="auto"/>
        <w:ind w:left="720"/>
      </w:pPr>
      <w:r/>
      <w:hyperlink r:id="rId12">
        <w:r>
          <w:rPr>
            <w:color w:val="0000EE"/>
            <w:u w:val="single"/>
          </w:rPr>
          <w:t>https://www.ruralhealthinfo.org/toolkits/emergency-preparedness/1/partners-collaborators</w:t>
        </w:r>
      </w:hyperlink>
      <w:r>
        <w:t xml:space="preserve"> - This resource highlights the importance of partnerships and collaborations across various sectors, including public health agencies, local governments, and non-profit organizations, in emergency preparedness and response.</w:t>
      </w:r>
      <w:r/>
    </w:p>
    <w:p>
      <w:pPr>
        <w:pStyle w:val="ListNumber"/>
        <w:spacing w:line="240" w:lineRule="auto"/>
        <w:ind w:left="720"/>
      </w:pPr>
      <w:r/>
      <w:hyperlink r:id="rId12">
        <w:r>
          <w:rPr>
            <w:color w:val="0000EE"/>
            <w:u w:val="single"/>
          </w:rPr>
          <w:t>https://www.ruralhealthinfo.org/toolkits/emergency-preparedness/1/partners-collaborators</w:t>
        </w:r>
      </w:hyperlink>
      <w:r>
        <w:t xml:space="preserve"> - It also discusses the role of local emergency management officials and the need for formalized partnerships through MOUs and mutual aid agreements.</w:t>
      </w:r>
      <w:r/>
    </w:p>
    <w:p>
      <w:pPr>
        <w:pStyle w:val="ListNumber"/>
        <w:spacing w:line="240" w:lineRule="auto"/>
        <w:ind w:left="720"/>
      </w:pPr>
      <w:r/>
      <w:hyperlink r:id="rId12">
        <w:r>
          <w:rPr>
            <w:color w:val="0000EE"/>
            <w:u w:val="single"/>
          </w:rPr>
          <w:t>https://www.ruralhealthinfo.org/toolkits/emergency-preparedness/1/partners-collaborators</w:t>
        </w:r>
      </w:hyperlink>
      <w:r>
        <w:t xml:space="preserve"> - The article supports the involvement of various local partners such as EMS, law enforcement, and humanitarian organizations in emergency response efforts.</w:t>
      </w:r>
      <w:r/>
    </w:p>
    <w:p>
      <w:pPr>
        <w:pStyle w:val="ListNumber"/>
        <w:spacing w:line="240" w:lineRule="auto"/>
        <w:ind w:left="720"/>
      </w:pPr>
      <w:r/>
      <w:hyperlink r:id="rId13">
        <w:r>
          <w:rPr>
            <w:color w:val="0000EE"/>
            <w:u w:val="single"/>
          </w:rPr>
          <w:t>https://terzo.ai/blog/tbd/</w:t>
        </w:r>
      </w:hyperlink>
      <w:r>
        <w:t xml:space="preserve"> - This link provides insights into building strong supplier relationships, which is crucial for supply chain reliability and resilience, especially during crises.</w:t>
      </w:r>
      <w:r/>
    </w:p>
    <w:p>
      <w:pPr>
        <w:pStyle w:val="ListNumber"/>
        <w:spacing w:line="240" w:lineRule="auto"/>
        <w:ind w:left="720"/>
      </w:pPr>
      <w:r/>
      <w:hyperlink r:id="rId13">
        <w:r>
          <w:rPr>
            <w:color w:val="0000EE"/>
            <w:u w:val="single"/>
          </w:rPr>
          <w:t>https://terzo.ai/blog/tbd/</w:t>
        </w:r>
      </w:hyperlink>
      <w:r>
        <w:t xml:space="preserve"> - It emphasizes the importance of clear communication channels, mutual trust, and continuous performance monitoring in supplier relationship management.</w:t>
      </w:r>
      <w:r/>
    </w:p>
    <w:p>
      <w:pPr>
        <w:pStyle w:val="ListNumber"/>
        <w:spacing w:line="240" w:lineRule="auto"/>
        <w:ind w:left="720"/>
      </w:pPr>
      <w:r/>
      <w:hyperlink r:id="rId10">
        <w:r>
          <w:rPr>
            <w:color w:val="0000EE"/>
            <w:u w:val="single"/>
          </w:rPr>
          <w:t>https://www.fema.gov/sites/default/files/2020-07/supply-chain-resilience-guide.pdf</w:t>
        </w:r>
      </w:hyperlink>
      <w:r>
        <w:t xml:space="preserve"> - This resource supports the idea of engaging with local emergency management officials through initiatives like facility tours to foster a collaborative environment.</w:t>
      </w:r>
      <w:r/>
    </w:p>
    <w:p>
      <w:pPr>
        <w:pStyle w:val="ListNumber"/>
        <w:spacing w:line="240" w:lineRule="auto"/>
        <w:ind w:left="720"/>
      </w:pPr>
      <w:r/>
      <w:hyperlink r:id="rId12">
        <w:r>
          <w:rPr>
            <w:color w:val="0000EE"/>
            <w:u w:val="single"/>
          </w:rPr>
          <w:t>https://www.ruralhealthinfo.org/toolkits/emergency-preparedness/1/partners-collaborators</w:t>
        </w:r>
      </w:hyperlink>
      <w:r>
        <w:t xml:space="preserve"> - It highlights the importance of public-private partnerships in enhancing emergency management infrastructure and community resilience.</w:t>
      </w:r>
      <w:r/>
    </w:p>
    <w:p>
      <w:pPr>
        <w:pStyle w:val="ListNumber"/>
        <w:spacing w:line="240" w:lineRule="auto"/>
        <w:ind w:left="720"/>
      </w:pPr>
      <w:r/>
      <w:hyperlink r:id="rId12">
        <w:r>
          <w:rPr>
            <w:color w:val="0000EE"/>
            <w:u w:val="single"/>
          </w:rPr>
          <w:t>https://www.ruralhealthinfo.org/toolkits/emergency-preparedness/1/partners-collaborators</w:t>
        </w:r>
      </w:hyperlink>
      <w:r>
        <w:t xml:space="preserve"> - The article also supports the role of national and federal partners, such as FEMA and other federal agencies, in rural emergency preparedness and response.</w:t>
      </w:r>
      <w:r/>
    </w:p>
    <w:p>
      <w:pPr>
        <w:pStyle w:val="ListNumber"/>
        <w:spacing w:line="240" w:lineRule="auto"/>
        <w:ind w:left="720"/>
      </w:pPr>
      <w:r/>
      <w:hyperlink r:id="rId14">
        <w:r>
          <w:rPr>
            <w:color w:val="0000EE"/>
            <w:u w:val="single"/>
          </w:rPr>
          <w:t>https://www.thescxchange.com/finance-strategy/plan/disruption-events-to-global-supply-chains-rose-38-over-2023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ema.gov/sites/default/files/2020-07/supply-chain-resilience-guide.pdf" TargetMode="External"/><Relationship Id="rId11" Type="http://schemas.openxmlformats.org/officeDocument/2006/relationships/hyperlink" Target="https://convoyofhope.org/articles/disaster-relief-organizations/" TargetMode="External"/><Relationship Id="rId12" Type="http://schemas.openxmlformats.org/officeDocument/2006/relationships/hyperlink" Target="https://www.ruralhealthinfo.org/toolkits/emergency-preparedness/1/partners-collaborators" TargetMode="External"/><Relationship Id="rId13" Type="http://schemas.openxmlformats.org/officeDocument/2006/relationships/hyperlink" Target="https://terzo.ai/blog/tbd/" TargetMode="External"/><Relationship Id="rId14" Type="http://schemas.openxmlformats.org/officeDocument/2006/relationships/hyperlink" Target="https://www.thescxchange.com/finance-strategy/plan/disruption-events-to-global-supply-chains-rose-38-over-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