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Kenco survey reveals supply chain innovations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Kenco, a prominent third-party logistics provider based in Chattanooga, Tennessee, has published the findings of its 2025 Supply Chain Innovation survey, highlighting the pressing complexities that supply chains face in the current economic landscape. The survey reveals that inflationary concerns and labour shortages are foremost among the challenges, with 68% of respondents identifying inflation and 50% pointing to labour shortages as significant issues they seek to resolve through innovation this year.</w:t>
      </w:r>
      <w:r/>
    </w:p>
    <w:p>
      <w:r/>
      <w:r>
        <w:t>The survey indicates a robust commitment to advancing supply chain technologies. A notable 51% of supply chain professionals with existing innovation budgets reported an increase in their allocated funds for 2025, signalling an inclination towards investing in new technologies to cater to rising demands. Kristi Montgomery, Vice President of Innovation, Research &amp; Development at Kenco, remarked, "Avoiding AI entirely is no longer an option. Implementing it strategically can give supply chain-focused companies a serious competitive advantage." This sentiment underscores the urgency for industries to harness technology.</w:t>
      </w:r>
      <w:r/>
    </w:p>
    <w:p>
      <w:r/>
      <w:r>
        <w:t>Artificial intelligence is set to play a pivotal role in supply chain strategies, with 41% of professionals incorporating AI in their innovation plans. Among those adopting AI, a third is already using it to enhance data visibility, while 29% leverage it for quality control and 26% for labour optimisation. However, despite the advantages of AI, concerns about its implementation persist. Over a third of respondents (35%) reported that company policies hinder their ability to utilise AI technology, which suggests an opportunity to improve operational effectiveness that is currently underutilised.</w:t>
      </w:r>
      <w:r/>
    </w:p>
    <w:p>
      <w:r/>
      <w:r>
        <w:t>The survey further delineates interests in physical automation technologies. Respondents indicated a balanced interest among three emerging technologies: robotics (43%), sensors and automatic identification (40%), and 3D printing (40%). These advancements are anticipated to enhance supply chain efficiencies significantly.</w:t>
      </w:r>
      <w:r/>
    </w:p>
    <w:p>
      <w:r/>
      <w:r>
        <w:t>In terms of partnerships for supply chain innovation, the survey revealed that professionals demonstrate caution in selecting development partners, favouring established developers. Nonetheless, there is a willingness to engage with start-ups, as 45% of respondents indicated they collaborate with a mix of new and established developers, whereas 39% prefer solely established technologies.</w:t>
      </w:r>
      <w:r/>
    </w:p>
    <w:p>
      <w:r/>
      <w:r>
        <w:t>Despite relying on third-party logistics providers (3PLs) for the movement and storage of goods, survey results suggest that businesses do not fully capitalise on these relationships for innovation. Only 13% of professionals indicated that their 3PL had actively identified needs for innovation, while a mere 8% collaborated with a 3PL to implement new technologies. Montgomery encouraged companies to approach their 3PLs with a broader view, stating, "Don’t be afraid to tap your 3PL for more than just managing your supply chain. Your logistics partners see your operations day in and day out, and they can bring a fresh perspective to potential inefficiencies." This highlights the potential benefits of collaborative efforts to uncover innovations that could enhance both supplier and customer relationships within the broader supply chain.</w:t>
      </w:r>
      <w:r/>
    </w:p>
    <w:p>
      <w:r/>
      <w:r>
        <w:t>The 2025 Supply Chain Innovation survey findings reflect a critical moment for supply chain professionals as they navigate a landscape shaped by external pressures and the necessity for strategic partnerships. Kenco continues to position itself as a leader in the sector, emphasising the importance of integrated logistics solutions designed for operational excellence. For further details on the survey's full results and Kenco's offerings, interested parties are directed to their official websites.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https://kencogroup.com/blog/three-trends-for-2025-supply-chain-solutions-summit/</w:t>
        </w:r>
      </w:hyperlink>
      <w:r>
        <w:t xml:space="preserve"> - This article supports Kenco's focus on supply chain innovation and the integration of AI and automation in their strategies for 2025. It highlights the importance of technology in enhancing supply chain efficiencies.</w:t>
      </w:r>
      <w:r/>
    </w:p>
    <w:p>
      <w:pPr>
        <w:pStyle w:val="ListNumber"/>
        <w:spacing w:line="240" w:lineRule="auto"/>
        <w:ind w:left="720"/>
      </w:pPr>
      <w:r/>
      <w:hyperlink r:id="rId11">
        <w:r>
          <w:rPr>
            <w:color w:val="0000EE"/>
            <w:u w:val="single"/>
          </w:rPr>
          <w:t>https://www.scmr.com/article/kencos_3pl_study_points_to_need_for_innovation...now</w:t>
        </w:r>
      </w:hyperlink>
      <w:r>
        <w:t xml:space="preserve"> - This article underscores the need for innovation in supply chains, emphasizing the role of technology and the importance of 3PL providers having competencies in these areas. It aligns with Kenco's emphasis on innovation and technology.</w:t>
      </w:r>
      <w:r/>
    </w:p>
    <w:p>
      <w:pPr>
        <w:pStyle w:val="ListNumber"/>
        <w:spacing w:line="240" w:lineRule="auto"/>
        <w:ind w:left="720"/>
      </w:pPr>
      <w:r/>
      <w:hyperlink r:id="rId9">
        <w:r>
          <w:rPr>
            <w:color w:val="0000EE"/>
            <w:u w:val="single"/>
          </w:rPr>
          <w:t>https://www.noahwire.com</w:t>
        </w:r>
      </w:hyperlink>
      <w:r>
        <w:t xml:space="preserve"> - This source provides the original article discussing Kenco's 2025 Supply Chain Innovation survey, highlighting challenges like inflation and labour shortages and the strategic use of AI in supply chains.</w:t>
      </w:r>
      <w:r/>
    </w:p>
    <w:p>
      <w:pPr>
        <w:pStyle w:val="ListNumber"/>
        <w:spacing w:line="240" w:lineRule="auto"/>
        <w:ind w:left="720"/>
      </w:pPr>
      <w:r/>
      <w:hyperlink r:id="rId12">
        <w:r>
          <w:rPr>
            <w:color w:val="0000EE"/>
            <w:u w:val="single"/>
          </w:rPr>
          <w:t>https://www.acquisition.gov/far/part-9</w:t>
        </w:r>
      </w:hyperlink>
      <w:r>
        <w:t xml:space="preserve"> - While not directly related to Kenco's survey, this URL provides context on contractor qualifications and partnerships, which can be relevant when discussing strategic partnerships in supply chain innovation.</w:t>
      </w:r>
      <w:r/>
    </w:p>
    <w:p>
      <w:pPr>
        <w:pStyle w:val="ListNumber"/>
        <w:spacing w:line="240" w:lineRule="auto"/>
        <w:ind w:left="720"/>
      </w:pPr>
      <w:r/>
      <w:hyperlink r:id="rId13">
        <w:r>
          <w:rPr>
            <w:color w:val="0000EE"/>
            <w:u w:val="single"/>
          </w:rPr>
          <w:t>https://apcentral.collegeboard.org/media/pdf/ap20-seminar-task-2-iwa-directions-and-stimulus-materials.pdf</w:t>
        </w:r>
      </w:hyperlink>
      <w:r>
        <w:t xml:space="preserve"> - This resource is not directly related to the article but provides a framework for analyzing and presenting complex information, which could be applied to understanding supply chain innovation strategies.</w:t>
      </w:r>
      <w:r/>
    </w:p>
    <w:p>
      <w:pPr>
        <w:pStyle w:val="ListNumber"/>
        <w:spacing w:line="240" w:lineRule="auto"/>
        <w:ind w:left="720"/>
      </w:pPr>
      <w:r/>
      <w:hyperlink r:id="rId14">
        <w:r>
          <w:rPr>
            <w:color w:val="0000EE"/>
            <w:u w:val="single"/>
          </w:rPr>
          <w:t>https://www.vacourts.gov/courts/scv/rulesofcourt.pdf</w:t>
        </w:r>
      </w:hyperlink>
      <w:r>
        <w:t xml:space="preserve"> - This URL is unrelated to the article's content but provides legal context, which might be tangentially relevant when discussing contractual or legal aspects of supply chain partnerships.</w:t>
      </w:r>
      <w:r/>
    </w:p>
    <w:p>
      <w:pPr>
        <w:pStyle w:val="ListNumber"/>
        <w:spacing w:line="240" w:lineRule="auto"/>
        <w:ind w:left="720"/>
      </w:pPr>
      <w:r/>
      <w:hyperlink r:id="rId15">
        <w:r>
          <w:rPr>
            <w:color w:val="0000EE"/>
            <w:u w:val="single"/>
          </w:rPr>
          <w:t>https://news.google.com/rss/articles/CBMihwJBVV95cUxOZnFseWJsZ2tZMWhFVXVTRkhwNzJSS245bVpMaHAtMFI1S0RSYndmNlJtWG44R0d3dnVXSUdLRC1jMlpFQ3JpSGpPWVRxWGtrbUtvRnBUZ1dEM050STh1WTI1Q00xaDBSR3k1dlRHbGc5R1hFOWRtcFZraTJTUUY5a3FRY2R1OTNfSnhiN2RJbHJscllaTHVad2t3cmhFSkdCNnA0VFV0aDdUOHBRUWNfMlhQM3VPOE4tdXU4bmZkR2JGXzdPYTBfODZ2UjB6UEpMWFZCYlpfNkhLUFBHcFB3VHFjT1Btem5FT3VsQ0czM1I4QkhLNWs1YTBtU2VmSjJVUC1PRWtWc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encogroup.com/blog/three-trends-for-2025-supply-chain-solutions-summit/" TargetMode="External"/><Relationship Id="rId11" Type="http://schemas.openxmlformats.org/officeDocument/2006/relationships/hyperlink" Target="https://www.scmr.com/article/kencos_3pl_study_points_to_need_for_innovation...now" TargetMode="External"/><Relationship Id="rId12" Type="http://schemas.openxmlformats.org/officeDocument/2006/relationships/hyperlink" Target="https://www.acquisition.gov/far/part-9" TargetMode="External"/><Relationship Id="rId13" Type="http://schemas.openxmlformats.org/officeDocument/2006/relationships/hyperlink" Target="https://apcentral.collegeboard.org/media/pdf/ap20-seminar-task-2-iwa-directions-and-stimulus-materials.pdf" TargetMode="External"/><Relationship Id="rId14" Type="http://schemas.openxmlformats.org/officeDocument/2006/relationships/hyperlink" Target="https://www.vacourts.gov/courts/scv/rulesofcourt.pdf" TargetMode="External"/><Relationship Id="rId15" Type="http://schemas.openxmlformats.org/officeDocument/2006/relationships/hyperlink" Target="https://news.google.com/rss/articles/CBMihwJBVV95cUxOZnFseWJsZ2tZMWhFVXVTRkhwNzJSS245bVpMaHAtMFI1S0RSYndmNlJtWG44R0d3dnVXSUdLRC1jMlpFQ3JpSGpPWVRxWGtrbUtvRnBUZ1dEM050STh1WTI1Q00xaDBSR3k1dlRHbGc5R1hFOWRtcFZraTJTUUY5a3FRY2R1OTNfSnhiN2RJbHJscllaTHVad2t3cmhFSkdCNnA0VFV0aDdUOHBRUWNfMlhQM3VPOE4tdXU4bmZkR2JGXzdPYTBfODZ2UjB6UEpMWFZCYlpfNkhLUFBHcFB3VHFjT1Btem5FT3VsQ0czM1I4QkhLNWs1YTBtU2VmSjJVUC1PRWtWc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