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win-win scenarios in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on supplier relationship management (SRM), the importance of creating a win-win scenario in business negotiations became a focal point. The topic was explored through the personal experiences of Paul Kuntz, who highlighted the shifting dynamics that often occur between suppliers and their customers.</w:t>
      </w:r>
      <w:r/>
    </w:p>
    <w:p>
      <w:r/>
      <w:r>
        <w:t>In the context of his internet service provider experience, Kuntz recounted how competition prompted unexpected changes in service pricing and offerings. After considering a competitor who promised a similar service for half the price, Kuntz was surprised to find that his existing provider quickly made a proposition to halve his current bill after he disclosed the competitor's offer. This example served to illustrate how businesses often react to the prospect of losing customers, revealing a reactive rather than proactive approach to customer relationships.</w:t>
      </w:r>
      <w:r/>
    </w:p>
    <w:p>
      <w:r/>
      <w:r>
        <w:t>Kuntz pondered, "Why do businesses offer an inflated deal but if you balk, then they cave to a much better deal?" Such instances raise questions about the strategic decisions made by companies regarding pricing and customer loyalty. Kuntz suggested that this could be indicative of a broader issue in supplier management, where companies feel no urgency to provide competitive pricing to long-term clients until faced with the threat of losing them.</w:t>
      </w:r>
      <w:r/>
    </w:p>
    <w:p>
      <w:r/>
      <w:r>
        <w:t>The experience resonates within various sectors, including mortgage lending, where Kuntz noted that financial institutions frequently provide attractive initial rates to new customers while offering higher renewal rates to existing ones. He expressed frustration, arguing, "Why do you make your existing loyal customer beg for a better deal when you would give that reduced rate to an unproven new client?" This reflects the necessity of placing value on existing customer relationships and the need for transparency in pricing.</w:t>
      </w:r>
      <w:r/>
    </w:p>
    <w:p>
      <w:r/>
      <w:r>
        <w:t>The agricultural sector is not immune to these phenomena. Kuntz shared insights into how interactions with machinery dealers and grain buyers often embody a similar pattern. He noted that while some grain buyers cultivate positive relationships with farmers, others may take advantage of their position, leading to conflicts over fair pricing for commodities. The message was clear: achieving a collaborative atmosphere between producers and buyers is essential, as trust significantly affects business transactions.</w:t>
      </w:r>
      <w:r/>
    </w:p>
    <w:p>
      <w:r/>
      <w:r>
        <w:t>Throughout these various accounts, Kuntz emphasized that for a successful SRM strategy to flourish, both parties must adopt a mindset that fosters mutual benefit. He called for a culture of transparency and respect in all business dealings, wherein consumers feel valued and businesses act sincerely.</w:t>
      </w:r>
      <w:r/>
    </w:p>
    <w:p>
      <w:r/>
      <w:r>
        <w:t>The narrative presented highlights the intricate balance between supply chain dynamics, market pressures, and customer expectations. Kuntz concluded by urging readers to recognise the significance of win-win outcomes, thus encouraging them to engage with suppliers and buyers who share this philosophy.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https://www.hicx.com/blog/creating-a-win-win-supplier-relationship-with-supplier-experience-management/</w:t>
        </w:r>
      </w:hyperlink>
      <w:r>
        <w:t xml:space="preserve"> - This article supports the importance of creating win-win scenarios in supplier relationships by highlighting the benefits of efficiency, collaboration, and innovation. It emphasizes the need for mutual success between buyers and suppliers.</w:t>
      </w:r>
      <w:r/>
    </w:p>
    <w:p>
      <w:pPr>
        <w:pStyle w:val="ListNumber"/>
        <w:spacing w:line="240" w:lineRule="auto"/>
        <w:ind w:left="720"/>
      </w:pPr>
      <w:r/>
      <w:hyperlink r:id="rId11">
        <w:r>
          <w:rPr>
            <w:color w:val="0000EE"/>
            <w:u w:val="single"/>
          </w:rPr>
          <w:t>https://tw.c2fo.com/resources/supply-chain-management/supply-chain-relationship-management-4-signs-of-a-win-win-strategy/</w:t>
        </w:r>
      </w:hyperlink>
      <w:r>
        <w:t xml:space="preserve"> - This resource provides insights into the key traits of successful buyer-supplier relationships, including communication, commitment, trust, and interdependence. It underscores the financial benefits of strong supply chain relationships.</w:t>
      </w:r>
      <w:r/>
    </w:p>
    <w:p>
      <w:pPr>
        <w:pStyle w:val="ListNumber"/>
        <w:spacing w:line="240" w:lineRule="auto"/>
        <w:ind w:left="720"/>
      </w:pPr>
      <w:r/>
      <w:hyperlink r:id="rId12">
        <w:r>
          <w:rPr>
            <w:color w:val="0000EE"/>
            <w:u w:val="single"/>
          </w:rPr>
          <w:t>https://www.supplychaindive.com/news/supplier-relationship-management-strategies/602743/</w:t>
        </w:r>
      </w:hyperlink>
      <w:r>
        <w:t xml:space="preserve"> - This article discusses strategies for effective supplier relationship management, focusing on building trust and mutual benefits. It aligns with the idea of fostering collaborative environments in supply chains.</w:t>
      </w:r>
      <w:r/>
    </w:p>
    <w:p>
      <w:pPr>
        <w:pStyle w:val="ListNumber"/>
        <w:spacing w:line="240" w:lineRule="auto"/>
        <w:ind w:left="720"/>
      </w:pPr>
      <w:r/>
      <w:hyperlink r:id="rId13">
        <w:r>
          <w:rPr>
            <w:color w:val="0000EE"/>
            <w:u w:val="single"/>
          </w:rPr>
          <w:t>https://www.forbes.com/sites/forbestechcouncil/2019/04/16/the-importance-of-supplier-relationship-management-in-the-digital-age/?sh=5d6c7c6d6e3c</w:t>
        </w:r>
      </w:hyperlink>
      <w:r>
        <w:t xml:space="preserve"> - This piece highlights the importance of supplier relationship management in the digital age, emphasizing transparency and collaboration. It supports the notion that strong supplier relationships are crucial for business success.</w:t>
      </w:r>
      <w:r/>
    </w:p>
    <w:p>
      <w:pPr>
        <w:pStyle w:val="ListNumber"/>
        <w:spacing w:line="240" w:lineRule="auto"/>
        <w:ind w:left="720"/>
      </w:pPr>
      <w:r/>
      <w:hyperlink r:id="rId14">
        <w:r>
          <w:rPr>
            <w:color w:val="0000EE"/>
            <w:u w:val="single"/>
          </w:rPr>
          <w:t>https://www.mckinsey.com/industries/operations/our-insights/supplier-relationship-management</w:t>
        </w:r>
      </w:hyperlink>
      <w:r>
        <w:t xml:space="preserve"> - McKinsey's insights on supplier relationship management emphasize the value of strategic partnerships and collaborative practices. This aligns with the idea of achieving mutual benefits in business negotiations.</w:t>
      </w:r>
      <w:r/>
    </w:p>
    <w:p>
      <w:pPr>
        <w:pStyle w:val="ListNumber"/>
        <w:spacing w:line="240" w:lineRule="auto"/>
        <w:ind w:left="720"/>
      </w:pPr>
      <w:r/>
      <w:hyperlink r:id="rId15">
        <w:r>
          <w:rPr>
            <w:color w:val="0000EE"/>
            <w:u w:val="single"/>
          </w:rPr>
          <w:t>https://www.gartner.com/en/newsroom/press-releases/2020-02-18-gartner-says-supplier-relationship-management-is-key-to</w:t>
        </w:r>
      </w:hyperlink>
      <w:r>
        <w:t xml:space="preserve"> - Gartner's analysis underscores the role of supplier relationship management in enhancing business resilience and performance. It supports the concept of fostering collaborative and mutually beneficial relationships.</w:t>
      </w:r>
      <w:r/>
    </w:p>
    <w:p>
      <w:pPr>
        <w:pStyle w:val="ListNumber"/>
        <w:spacing w:line="240" w:lineRule="auto"/>
        <w:ind w:left="720"/>
      </w:pPr>
      <w:r/>
      <w:hyperlink r:id="rId16">
        <w:r>
          <w:rPr>
            <w:color w:val="0000EE"/>
            <w:u w:val="single"/>
          </w:rPr>
          <w:t>https://farmingfortomorrow.ca/can-we-have-win-win-deals-2/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cx.com/blog/creating-a-win-win-supplier-relationship-with-supplier-experience-management/" TargetMode="External"/><Relationship Id="rId11" Type="http://schemas.openxmlformats.org/officeDocument/2006/relationships/hyperlink" Target="https://tw.c2fo.com/resources/supply-chain-management/supply-chain-relationship-management-4-signs-of-a-win-win-strategy/" TargetMode="External"/><Relationship Id="rId12" Type="http://schemas.openxmlformats.org/officeDocument/2006/relationships/hyperlink" Target="https://www.supplychaindive.com/news/supplier-relationship-management-strategies/602743/" TargetMode="External"/><Relationship Id="rId13" Type="http://schemas.openxmlformats.org/officeDocument/2006/relationships/hyperlink" Target="https://www.forbes.com/sites/forbestechcouncil/2019/04/16/the-importance-of-supplier-relationship-management-in-the-digital-age/?sh=5d6c7c6d6e3c" TargetMode="External"/><Relationship Id="rId14" Type="http://schemas.openxmlformats.org/officeDocument/2006/relationships/hyperlink" Target="https://www.mckinsey.com/industries/operations/our-insights/supplier-relationship-management" TargetMode="External"/><Relationship Id="rId15" Type="http://schemas.openxmlformats.org/officeDocument/2006/relationships/hyperlink" Target="https://www.gartner.com/en/newsroom/press-releases/2020-02-18-gartner-says-supplier-relationship-management-is-key-to" TargetMode="External"/><Relationship Id="rId16" Type="http://schemas.openxmlformats.org/officeDocument/2006/relationships/hyperlink" Target="https://farmingfortomorrow.ca/can-we-have-win-win-deal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