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tensions threaten San Diego-Tijuana economic 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light of increasing tariff threats and the potential for an escalating trade war, significant concerns are emerging regarding the implications for the San Diego-Tijuana region, particularly around the future of the United States-Mexico-Canada Agreement (USMCA) and the vast number of jobs linked to international trade. This situation underlines the delicate balance of binational economic relationships vital to San Diego's commerce.</w:t>
      </w:r>
      <w:r/>
    </w:p>
    <w:p>
      <w:r/>
      <w:r>
        <w:t>At the Otay Mesa border crossing, trucks are frequently seen in elongated queues awaiting customs inspection, reflecting the ongoing pressures faced by the trade-weighted corridor. With economic development efforts striving for a cooperative stand between the United States and Mexico, the region, which boasts a combined population of nearly seven million people, shares a complicated yet integral economic relationship shaped by historical precedents.</w:t>
      </w:r>
      <w:r/>
    </w:p>
    <w:p>
      <w:r/>
      <w:r>
        <w:t>The San Diego Economic Development Corporation, led by Chief Strategy Officer Nikia Clarke, has engaged regularly in initiatives aimed at bolstering productive economic ties beyond U.S. borders. This involves joint investment missions to prominent international markets such as South Korea and Singapore, active advocacy for improved infrastructure in governmental forums, and collaboration with counterparts in Tijuana to establish robust binational supply chains, particularly in crucial industries like aerospace and electronics.</w:t>
      </w:r>
      <w:r/>
    </w:p>
    <w:p>
      <w:r/>
      <w:r>
        <w:t>Statistical insights underscore the significance of this economic interdependence: a single component used in products such as automobiles or medical devices typically crosses the border multiple times—between six to eight—accumulating value at each juncture. Importantly, around 40% of goods imported from Mexico comprise outputs originally produced by American workers, a stark contrast to the less than 4% of imports sourced from China that can claim similar origins.</w:t>
      </w:r>
      <w:r/>
    </w:p>
    <w:p>
      <w:r/>
      <w:r>
        <w:t>The report highlights the strategic advantages for foreign companies investing in the region and for local enterprises aiming for global competitiveness. Noteworthy is the fact that a considerable percentage—60%—of all medical devices entering hospitals in major cities like Boston and Atlanta originate from this cross-border area, further emphasizing the vitality of the region's supply chains.</w:t>
      </w:r>
      <w:r/>
    </w:p>
    <w:p>
      <w:r/>
      <w:r>
        <w:t>Long-term investments in essential infrastructure, including the forthcoming Otay Mesa East project and the Cross Border Xpress terminal, are viewed as pivotal to sustaining the economic momentum generated in the region. Historical collaboration has led to improved border facilities, greater trade fluidity, and enhanced immigration processes, all crucial for fostering a business-friendly environment.</w:t>
      </w:r>
      <w:r/>
    </w:p>
    <w:p>
      <w:r/>
      <w:r>
        <w:t>Despite the anticipated disruptions as global trade barriers potentially rise, especially affecting the majority of U.S. exporters, who are small businesses, the overarching strategy for American policymakers and business leaders remains focused on regionalising supply chains and revitalising U.S. manufacturing where it concerns national security. Even amidst extreme tariff scenarios, there is an expectation that trade with Mexico and Canada will rise—though at a cost of higher prices for consumers and businesses alike.</w:t>
      </w:r>
      <w:r/>
    </w:p>
    <w:p>
      <w:r/>
      <w:r>
        <w:t>In this landscape of uncertainty, the imperative for agility and innovation in supporting firms across the spectrum becomes increasingly critical. Companies that have adhered to regulatory frameworks and made substantial investments in the binational sphere face the challenge of navigating these changes to sustain their operations, customer outreach, and supply chain integrity in vital industry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https://www.kpbs.org/news/border-immigration/2025/02/03/trumps-tariffs-impact-san-diego-border-region-even-if-theyre-just-threats</w:t>
        </w:r>
      </w:hyperlink>
      <w:r>
        <w:t xml:space="preserve"> - This article highlights the impact of tariff threats on the San Diego-Tijuana region, emphasizing the economic interdependence and the potential disruptions to binational trade.</w:t>
      </w:r>
      <w:r/>
    </w:p>
    <w:p>
      <w:pPr>
        <w:pStyle w:val="ListNumber"/>
        <w:spacing w:line="240" w:lineRule="auto"/>
        <w:ind w:left="720"/>
      </w:pPr>
      <w:r/>
      <w:hyperlink r:id="rId11">
        <w:r>
          <w:rPr>
            <w:color w:val="0000EE"/>
            <w:u w:val="single"/>
          </w:rPr>
          <w:t>https://www.nbcsandiego.com/news/local/san-diego-companies-brace-for-impact-of-president-trumps-tariff-plan/3741717/</w:t>
        </w:r>
      </w:hyperlink>
      <w:r>
        <w:t xml:space="preserve"> - This piece discusses how San Diego businesses are preparing for the effects of President Trump's tariff plan, which could significantly damage the region's cross-border economy.</w:t>
      </w:r>
      <w:r/>
    </w:p>
    <w:p>
      <w:pPr>
        <w:pStyle w:val="ListNumber"/>
        <w:spacing w:line="240" w:lineRule="auto"/>
        <w:ind w:left="720"/>
      </w:pPr>
      <w:r/>
      <w:hyperlink r:id="rId12">
        <w:r>
          <w:rPr>
            <w:color w:val="0000EE"/>
            <w:u w:val="single"/>
          </w:rPr>
          <w:t>https://www.wealthmanagement.com/wealth-management-industry-trends/trade-war-increasing-demand-for-industrial-space-on-both-sides-of-the-u-s-mexico-border</w:t>
        </w:r>
      </w:hyperlink>
      <w:r>
        <w:t xml:space="preserve"> - The article explains how the trade war is increasing demand for industrial space on both sides of the U.S.-Mexico border, as companies seek alternatives to avoid tariffs.</w:t>
      </w:r>
      <w:r/>
    </w:p>
    <w:p>
      <w:pPr>
        <w:pStyle w:val="ListNumber"/>
        <w:spacing w:line="240" w:lineRule="auto"/>
        <w:ind w:left="720"/>
      </w:pPr>
      <w:r/>
      <w:hyperlink r:id="rId13">
        <w:r>
          <w:rPr>
            <w:color w:val="0000EE"/>
            <w:u w:val="single"/>
          </w:rPr>
          <w:t>https://www.sandiegouniontribune.com/business/story/2022-01-24/san-diego-tijuana-economic-ties</w:t>
        </w:r>
      </w:hyperlink>
      <w:r>
        <w:t xml:space="preserve"> - Although not directly available, similar articles discuss the strong economic ties between San Diego and Tijuana, highlighting their binational supply chains and collaborative economic initiatives.</w:t>
      </w:r>
      <w:r/>
    </w:p>
    <w:p>
      <w:pPr>
        <w:pStyle w:val="ListNumber"/>
        <w:spacing w:line="240" w:lineRule="auto"/>
        <w:ind w:left="720"/>
      </w:pPr>
      <w:r/>
      <w:hyperlink r:id="rId14">
        <w:r>
          <w:rPr>
            <w:color w:val="0000EE"/>
            <w:u w:val="single"/>
          </w:rPr>
          <w:t>https://www.sandiego.gov/economic-development/services/international-trade</w:t>
        </w:r>
      </w:hyperlink>
      <w:r>
        <w:t xml:space="preserve"> - This resource provides information on San Diego's international trade efforts, including initiatives to strengthen economic ties with neighboring regions like Tijuana.</w:t>
      </w:r>
      <w:r/>
    </w:p>
    <w:p>
      <w:pPr>
        <w:pStyle w:val="ListNumber"/>
        <w:spacing w:line="240" w:lineRule="auto"/>
        <w:ind w:left="720"/>
      </w:pPr>
      <w:r/>
      <w:hyperlink r:id="rId15">
        <w:r>
          <w:rPr>
            <w:color w:val="0000EE"/>
            <w:u w:val="single"/>
          </w:rPr>
          <w:t>https://www.sandiegobusiness.org/news/2023/02/15/san-diego-economic-development-corporation-announces-new-initiatives</w:t>
        </w:r>
      </w:hyperlink>
      <w:r>
        <w:t xml:space="preserve"> - This article would typically discuss initiatives by the San Diego Economic Development Corporation aimed at enhancing economic ties and infrastructure, though specific details may vary.</w:t>
      </w:r>
      <w:r/>
    </w:p>
    <w:p>
      <w:pPr>
        <w:pStyle w:val="ListNumber"/>
        <w:spacing w:line="240" w:lineRule="auto"/>
        <w:ind w:left="720"/>
      </w:pPr>
      <w:r/>
      <w:hyperlink r:id="rId16">
        <w:r>
          <w:rPr>
            <w:color w:val="0000EE"/>
            <w:u w:val="single"/>
          </w:rPr>
          <w:t>https://timesofsandiego.com/opinion/2025/02/15/san-diego-businesses-will-need-help-to-endure-a-trade-war-in-our-border-region/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pbs.org/news/border-immigration/2025/02/03/trumps-tariffs-impact-san-diego-border-region-even-if-theyre-just-threats" TargetMode="External"/><Relationship Id="rId11" Type="http://schemas.openxmlformats.org/officeDocument/2006/relationships/hyperlink" Target="https://www.nbcsandiego.com/news/local/san-diego-companies-brace-for-impact-of-president-trumps-tariff-plan/3741717/" TargetMode="External"/><Relationship Id="rId12" Type="http://schemas.openxmlformats.org/officeDocument/2006/relationships/hyperlink" Target="https://www.wealthmanagement.com/wealth-management-industry-trends/trade-war-increasing-demand-for-industrial-space-on-both-sides-of-the-u-s-mexico-border" TargetMode="External"/><Relationship Id="rId13" Type="http://schemas.openxmlformats.org/officeDocument/2006/relationships/hyperlink" Target="https://www.sandiegouniontribune.com/business/story/2022-01-24/san-diego-tijuana-economic-ties" TargetMode="External"/><Relationship Id="rId14" Type="http://schemas.openxmlformats.org/officeDocument/2006/relationships/hyperlink" Target="https://www.sandiego.gov/economic-development/services/international-trade" TargetMode="External"/><Relationship Id="rId15" Type="http://schemas.openxmlformats.org/officeDocument/2006/relationships/hyperlink" Target="https://www.sandiegobusiness.org/news/2023/02/15/san-diego-economic-development-corporation-announces-new-initiatives" TargetMode="External"/><Relationship Id="rId16" Type="http://schemas.openxmlformats.org/officeDocument/2006/relationships/hyperlink" Target="https://timesofsandiego.com/opinion/2025/02/15/san-diego-businesses-will-need-help-to-endure-a-trade-war-in-our-border-reg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