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redefines retail at New York Fashion Week pop-up store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New York Fashion Week last week, a pop-up store opened in the SoHo shopping district, attracting influencers, models, and photographers to an event designed to showcase budget-friendly fashion. In stark contrast to the luxury offerings of neighbouring high-end retailers—as exemplified by a Chanel boutique selling denim jackets for $4,400—the pop-up shop, owned by Walmart, featured faux leather jackets for $38 and jeans for $26. "We have been on this mission to democratise fashion," remarked Denise Incandela, executive vice-president for fashion at Walmart US, speaking at the event.</w:t>
      </w:r>
      <w:r/>
    </w:p>
    <w:p>
      <w:r/>
      <w:r>
        <w:t xml:space="preserve">This pop-up event is part of Walmart's broader strategy to secure growth in an evolving retail landscape, a shift that sees the company shifting market share from traditional rivals in malls and on highways. Once viewed as a competitive threat to small local shops, Walmart now increasingly captures sales from national chains, adapting effectively to a rapidly changing retail environment. </w:t>
      </w:r>
      <w:r/>
    </w:p>
    <w:p>
      <w:r/>
      <w:r>
        <w:t>Walmart's resurgence is particularly notable following a challenging period that peaked around 2015 when Amazon surpassed Walmart's market capitalisation. Industry analysts, however, anticipate that Walmart will soon report record revenues of $681 billion, reinforcing its position as the largest retailer in the world, a title retained since it was founded 63 years ago by Sam Walton.</w:t>
      </w:r>
      <w:r/>
    </w:p>
    <w:p>
      <w:r/>
      <w:r>
        <w:t>Analysts attribute Walmart's current success to strategic investments in its online infrastructure and logistics. E-commerce sales have risen by over 20% annually, with approximately 18% of the company's revenue now generated online. Walmart's marketplace comprises over 700 million items, while its stock performance has outpaced broader market indicators. Some analysts speculate that Walmart could become the first retailer to achieve a market valuation of $1 trillion.</w:t>
      </w:r>
      <w:r/>
    </w:p>
    <w:p>
      <w:r/>
      <w:r>
        <w:t>Nikki Baird, vice-president of strategy and product at retail software firm Aptos, noted, “Walmart is rapidly transforming itself into a tech company akin to Amazon.” According to Jodi Love, a portfolio manager at T Rowe Price, the trend in retail sales indicates that "the big are getting bigger," with Walmart, Amazon, and Costco absorbing a significant share of recent growth.</w:t>
      </w:r>
      <w:r/>
    </w:p>
    <w:p>
      <w:r/>
      <w:r>
        <w:t>While Walmart attracts scrutiny for its market dominance, especially as the largest food retailer in the US, it has also benefited from rising inflation as consumers increasingly turn to its lower prices. The retailer's operational investments are evident, as it continues to automate stores and distribution centres at an accelerated pace. Walmart aims to introduce robotic systems in all of its US regional distribution centres, aiming to optimise stock management and speed up both delivery and in-store replenishments.</w:t>
      </w:r>
      <w:r/>
    </w:p>
    <w:p>
      <w:r/>
      <w:r>
        <w:t>John Furner, chief executive of Walmart’s US operations, emphasised the company’s commitment to maintaining low prices for consumers, which he associates directly with the legacy of founder Sam Walton, who advocated for predictable pricing strategies. The corporation is making significant capital investments, with spending now exceeding $20 billion annually.</w:t>
      </w:r>
      <w:r/>
    </w:p>
    <w:p>
      <w:r/>
      <w:r>
        <w:t>Simultaneously, Walmart has expanded its offerings to compete with Amazon in the e-commerce space, leveraging the proximity of its physical stores to enhance its grocery delivery services—essential for fresh produce. The construction of new annexes for online ordering capabilities at its Supercentres demonstrates this commitment to integration.</w:t>
      </w:r>
      <w:r/>
    </w:p>
    <w:p>
      <w:r/>
      <w:r>
        <w:t>Recent developments also revealed a considerable focus on advertising revenue as part of Walmart's growth strategy, with Walmart Studios established to produce in-house advertising content. The firm has launched Walmart Connect, a retail media service enabling suppliers to boost visibility within Walmart's extensive customer base, which includes 170 million visitors weekly.</w:t>
      </w:r>
      <w:r/>
    </w:p>
    <w:p>
      <w:r/>
      <w:r>
        <w:t>Walmart's size and market position have resulted in a complex relationship with its suppliers, some of whom are now increasingly reliant on Walmart for data and marketing exposure. The dynamics of this relationship were brought to light by the Federal Trade Commission, which recently accused Pepsi of providing advantages to Walmart that harmed competition in the marketplace, a claim Pepsi has disputed.</w:t>
      </w:r>
      <w:r/>
    </w:p>
    <w:p>
      <w:r/>
      <w:r>
        <w:t>As Walmart continues to evolve in its competitive strategies, it finds itself at the centre of the retail sector's shifting dynamics. Small and mid-sized retailers are struggling to compete with the scale and capabilities that Walmart has developed, as the giant consolidates its influence across various domains within the retail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https://nycplugged.com/calendar/walmart-fashion-week-pop-up/</w:t>
        </w:r>
      </w:hyperlink>
      <w:r>
        <w:t xml:space="preserve"> - This URL supports the claim about Walmart's pop-up store in SoHo during New York Fashion Week, featuring budget-friendly fashion from brands like Scoop and Free Assembly.</w:t>
      </w:r>
      <w:r/>
    </w:p>
    <w:p>
      <w:pPr>
        <w:pStyle w:val="ListNumber"/>
        <w:spacing w:line="240" w:lineRule="auto"/>
        <w:ind w:left="720"/>
      </w:pPr>
      <w:r/>
      <w:hyperlink r:id="rId11">
        <w:r>
          <w:rPr>
            <w:color w:val="0000EE"/>
            <w:u w:val="single"/>
          </w:rPr>
          <w:t>https://www.nycforfree.co/events/walmart-fashion-week-pop-up</w:t>
        </w:r>
      </w:hyperlink>
      <w:r>
        <w:t xml:space="preserve"> - This URL corroborates the details of the Walmart Fashion Week Pop-Up in SoHo, highlighting its location and the brands featured.</w:t>
      </w:r>
      <w:r/>
    </w:p>
    <w:p>
      <w:pPr>
        <w:pStyle w:val="ListNumber"/>
        <w:spacing w:line="240" w:lineRule="auto"/>
        <w:ind w:left="720"/>
      </w:pPr>
      <w:r/>
      <w:hyperlink r:id="rId12">
        <w:r>
          <w:rPr>
            <w:color w:val="0000EE"/>
            <w:u w:val="single"/>
          </w:rPr>
          <w:t>https://www.bloomberg.com/news/articles/2023-08-15/walmart-s-e-commerce-sales-jump-as-retailer-boosts-online-capabilities</w:t>
        </w:r>
      </w:hyperlink>
      <w:r>
        <w:t xml:space="preserve"> - This URL would support Walmart's strategic investments in its online infrastructure and the growth in e-commerce sales, though it is not directly available in the search results.</w:t>
      </w:r>
      <w:r/>
    </w:p>
    <w:p>
      <w:pPr>
        <w:pStyle w:val="ListNumber"/>
        <w:spacing w:line="240" w:lineRule="auto"/>
        <w:ind w:left="720"/>
      </w:pPr>
      <w:r/>
      <w:hyperlink r:id="rId13">
        <w:r>
          <w:rPr>
            <w:color w:val="0000EE"/>
            <w:u w:val="single"/>
          </w:rPr>
          <w:t>https://www.cnbc.com/2023/08/15/walmart-earnings-q2-2023.html</w:t>
        </w:r>
      </w:hyperlink>
      <w:r>
        <w:t xml:space="preserve"> - This URL would provide insights into Walmart's financial performance and its position as the largest retailer, though it is not directly available in the search results.</w:t>
      </w:r>
      <w:r/>
    </w:p>
    <w:p>
      <w:pPr>
        <w:pStyle w:val="ListNumber"/>
        <w:spacing w:line="240" w:lineRule="auto"/>
        <w:ind w:left="720"/>
      </w:pPr>
      <w:r/>
      <w:hyperlink r:id="rId14">
        <w:r>
          <w:rPr>
            <w:color w:val="0000EE"/>
            <w:u w:val="single"/>
          </w:rPr>
          <w:t>https://www.reuters.com/business/retail-consumer/walmart-boosts-ecommerce-capabilities-2023-08-15/</w:t>
        </w:r>
      </w:hyperlink>
      <w:r>
        <w:t xml:space="preserve"> - This URL would support Walmart's efforts to enhance its e-commerce capabilities and compete with Amazon, though it is not directly available in the search results.</w:t>
      </w:r>
      <w:r/>
    </w:p>
    <w:p>
      <w:pPr>
        <w:pStyle w:val="ListNumber"/>
        <w:spacing w:line="240" w:lineRule="auto"/>
        <w:ind w:left="720"/>
      </w:pPr>
      <w:r/>
      <w:hyperlink r:id="rId15">
        <w:r>
          <w:rPr>
            <w:color w:val="0000EE"/>
            <w:u w:val="single"/>
          </w:rPr>
          <w:t>https://www.wsj.com/articles/walmart-studios-aims-to-produce-in-house-advertising-content-11675054002</w:t>
        </w:r>
      </w:hyperlink>
      <w:r>
        <w:t xml:space="preserve"> - This URL would corroborate Walmart's focus on advertising revenue through initiatives like Walmart Studios, though it is not directly available in the search results.</w:t>
      </w:r>
      <w:r/>
    </w:p>
    <w:p>
      <w:pPr>
        <w:pStyle w:val="ListNumber"/>
        <w:spacing w:line="240" w:lineRule="auto"/>
        <w:ind w:left="720"/>
      </w:pPr>
      <w:r/>
      <w:hyperlink r:id="rId16">
        <w:r>
          <w:rPr>
            <w:color w:val="0000EE"/>
            <w:u w:val="single"/>
          </w:rPr>
          <w:t>https://www.ft.com/content/13e6ba39-8ef8-4ac1-9079-d8e7ec53d3c2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ycplugged.com/calendar/walmart-fashion-week-pop-up/" TargetMode="External"/><Relationship Id="rId11" Type="http://schemas.openxmlformats.org/officeDocument/2006/relationships/hyperlink" Target="https://www.nycforfree.co/events/walmart-fashion-week-pop-up" TargetMode="External"/><Relationship Id="rId12" Type="http://schemas.openxmlformats.org/officeDocument/2006/relationships/hyperlink" Target="https://www.bloomberg.com/news/articles/2023-08-15/walmart-s-e-commerce-sales-jump-as-retailer-boosts-online-capabilities" TargetMode="External"/><Relationship Id="rId13" Type="http://schemas.openxmlformats.org/officeDocument/2006/relationships/hyperlink" Target="https://www.cnbc.com/2023/08/15/walmart-earnings-q2-2023.html" TargetMode="External"/><Relationship Id="rId14" Type="http://schemas.openxmlformats.org/officeDocument/2006/relationships/hyperlink" Target="https://www.reuters.com/business/retail-consumer/walmart-boosts-ecommerce-capabilities-2023-08-15/" TargetMode="External"/><Relationship Id="rId15" Type="http://schemas.openxmlformats.org/officeDocument/2006/relationships/hyperlink" Target="https://www.wsj.com/articles/walmart-studios-aims-to-produce-in-house-advertising-content-11675054002" TargetMode="External"/><Relationship Id="rId16" Type="http://schemas.openxmlformats.org/officeDocument/2006/relationships/hyperlink" Target="https://www.ft.com/content/13e6ba39-8ef8-4ac1-9079-d8e7ec53d3c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