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Ran-Tech Engineering's resilience during Boeing's supplier strategy shift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Bill Cusick, the president of Ran-Tech Engineering, a metal aerospace parts manufacturer located near Portland and employing 60 workers, has shared insights into how a shift in Boeing’s supplier management strategy has played a crucial role in his company’s resilience during the recent Machinists strike that unfolded last fall. </w:t>
      </w:r>
      <w:r/>
    </w:p>
    <w:p>
      <w:r/>
      <w:r>
        <w:t>During the strike, which saw widespread disruption across the aerospace sector, approximately 90% of Ran-Tech’s operations were brought to a standstill as Boeing issued a directive for suppliers to cease the shipment of parts. However, Cusick's proactive engagement with Boeing prior to the strike proved advantageous. A few months earlier, Cusick had initiated contact with Ihssane Mounir, who serves as the senior vice president of Boeing Commercial Airplanes and is responsible for overseeing the global supply chain.</w:t>
      </w:r>
      <w:r/>
    </w:p>
    <w:p>
      <w:r/>
      <w:r>
        <w:t>Their connection was facilitated through a series of meetings organised by Boeing in collaboration with the Pacific Northwest Aerospace Alliance trade group. This gathering provided an opportunity for the leaders of around 20 small supplier companies, including Cusick, to engage directly with Mounir and his team. During these discussions, Boeing committed to being a collaborative partner, assuring suppliers that they would work together to address any challenges that could arise.</w:t>
      </w:r>
      <w:r/>
    </w:p>
    <w:p>
      <w:r/>
      <w:r>
        <w:t>The changes implemented by Boeing appear to have fostered a more supportive supplier relationship, which has been crucial for companies like Ran-Tech in navigating the uncertainties posed by the strike.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https://procurementmag.com/articles/boeing-recognises-top-suppliers-of-2023</w:t>
        </w:r>
      </w:hyperlink>
      <w:r>
        <w:t xml:space="preserve"> - This article highlights Boeing's efforts to recognize and collaborate with its top suppliers, which aligns with the company's strategy to foster supportive supplier relationships.</w:t>
      </w:r>
      <w:r/>
    </w:p>
    <w:p>
      <w:pPr>
        <w:pStyle w:val="ListNumber"/>
        <w:spacing w:line="240" w:lineRule="auto"/>
        <w:ind w:left="720"/>
      </w:pPr>
      <w:r/>
      <w:hyperlink r:id="rId11">
        <w:r>
          <w:rPr>
            <w:color w:val="0000EE"/>
            <w:u w:val="single"/>
          </w:rPr>
          <w:t>https://procurementmag.com/articles/boeings-procurement-marks-aerospace-sustainability-progress</w:t>
        </w:r>
      </w:hyperlink>
      <w:r>
        <w:t xml:space="preserve"> - This report details Boeing's focus on sustainability and collaboration with suppliers, which supports the idea of a more supportive supplier relationship.</w:t>
      </w:r>
      <w:r/>
    </w:p>
    <w:p>
      <w:pPr>
        <w:pStyle w:val="ListNumber"/>
        <w:spacing w:line="240" w:lineRule="auto"/>
        <w:ind w:left="720"/>
      </w:pPr>
      <w:r/>
      <w:hyperlink r:id="rId12">
        <w:r>
          <w:rPr>
            <w:color w:val="0000EE"/>
            <w:u w:val="single"/>
          </w:rPr>
          <w:t>https://www.ien.com/operations/blog/22914092/the-boeing-supply-chain-gamble</w:t>
        </w:r>
      </w:hyperlink>
      <w:r>
        <w:t xml:space="preserve"> - This blog post discusses Boeing's supply chain model and its evolution, which includes strategies for managing and collaborating with suppliers.</w:t>
      </w:r>
      <w:r/>
    </w:p>
    <w:p>
      <w:pPr>
        <w:pStyle w:val="ListNumber"/>
        <w:spacing w:line="240" w:lineRule="auto"/>
        <w:ind w:left="720"/>
      </w:pPr>
      <w:r/>
      <w:hyperlink r:id="rId13">
        <w:r>
          <w:rPr>
            <w:color w:val="0000EE"/>
            <w:u w:val="single"/>
          </w:rPr>
          <w:t>https://www.boeing.com/company/about-boeing/suppliers/index.page</w:t>
        </w:r>
      </w:hyperlink>
      <w:r>
        <w:t xml:space="preserve"> - Boeing's official supplier page provides insights into its supplier management strategies and collaborative efforts.</w:t>
      </w:r>
      <w:r/>
    </w:p>
    <w:p>
      <w:pPr>
        <w:pStyle w:val="ListNumber"/>
        <w:spacing w:line="240" w:lineRule="auto"/>
        <w:ind w:left="720"/>
      </w:pPr>
      <w:r/>
      <w:hyperlink r:id="rId14">
        <w:r>
          <w:rPr>
            <w:color w:val="0000EE"/>
            <w:u w:val="single"/>
          </w:rPr>
          <w:t>https://www.pacnwaa.org/</w:t>
        </w:r>
      </w:hyperlink>
      <w:r>
        <w:t xml:space="preserve"> - The Pacific Northwest Aerospace Alliance website could provide information on trade group activities and meetings that facilitate connections between suppliers and Boeing.</w:t>
      </w:r>
      <w:r/>
    </w:p>
    <w:p>
      <w:pPr>
        <w:pStyle w:val="ListNumber"/>
        <w:spacing w:line="240" w:lineRule="auto"/>
        <w:ind w:left="720"/>
      </w:pPr>
      <w:r/>
      <w:hyperlink r:id="rId9">
        <w:r>
          <w:rPr>
            <w:color w:val="0000EE"/>
            <w:u w:val="single"/>
          </w:rPr>
          <w:t>https://www.noahwire.com</w:t>
        </w:r>
      </w:hyperlink>
      <w:r>
        <w:t xml:space="preserve"> - This is the source article itself, which details Bill Cusick's insights into Boeing's supplier management strategy and its impact on Ran-Tech Engineering.</w:t>
      </w:r>
      <w:r/>
    </w:p>
    <w:p>
      <w:pPr>
        <w:pStyle w:val="ListNumber"/>
        <w:spacing w:line="240" w:lineRule="auto"/>
        <w:ind w:left="720"/>
      </w:pPr>
      <w:r/>
      <w:hyperlink r:id="rId15">
        <w:r>
          <w:rPr>
            <w:color w:val="0000EE"/>
            <w:u w:val="single"/>
          </w:rPr>
          <w:t>https://www.columbian.com/news/2025/feb/16/boeing-hugs-its-suppliers-instead-of-squeezing-them-for-money/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curementmag.com/articles/boeing-recognises-top-suppliers-of-2023" TargetMode="External"/><Relationship Id="rId11" Type="http://schemas.openxmlformats.org/officeDocument/2006/relationships/hyperlink" Target="https://procurementmag.com/articles/boeings-procurement-marks-aerospace-sustainability-progress" TargetMode="External"/><Relationship Id="rId12" Type="http://schemas.openxmlformats.org/officeDocument/2006/relationships/hyperlink" Target="https://www.ien.com/operations/blog/22914092/the-boeing-supply-chain-gamble" TargetMode="External"/><Relationship Id="rId13" Type="http://schemas.openxmlformats.org/officeDocument/2006/relationships/hyperlink" Target="https://www.boeing.com/company/about-boeing/suppliers/index.page" TargetMode="External"/><Relationship Id="rId14" Type="http://schemas.openxmlformats.org/officeDocument/2006/relationships/hyperlink" Target="https://www.pacnwaa.org/" TargetMode="External"/><Relationship Id="rId15" Type="http://schemas.openxmlformats.org/officeDocument/2006/relationships/hyperlink" Target="https://www.columbian.com/news/2025/feb/16/boeing-hugs-its-suppliers-instead-of-squeezing-them-for-mon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