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Freight negotiations influenced by geopolitical dynamics in the Red Sea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Xeneta has conducted an extensive analysis of new long-term contracts that are set to come into effect on 1 January 2025, revealing an intricate landscape in negotiations between ocean freight sellers and buyers influenced by ongoing uncertainty in the Red Sea. The report highlights the impact of geopolitical dynamics, particularly the recent ceasefire in the Middle East, which has led to a surge of optimism about the potential for container ships to return to the Red Sea. This development could significantly alter freight rates by increasing market capacity, as carriers may opt for the shorter Suez Canal route, compounded by the anticipated delivery of new vessels.</w:t>
      </w:r>
      <w:r/>
    </w:p>
    <w:p>
      <w:r/>
      <w:r>
        <w:t>Currently, the majority of container ships are navigating around the Cape of Good Hope, leaving the future trajectory uncertain as the market heads towards 2025. Spot rates remain elevated, with an increase of 142% noted for routes from the Far East to the US East Coast, 100% to North Europe, and 135% to the Mediterranean. These elevated spot rates create a challenging situation for both carriers and shippers as they negotiate long-term contract prices.</w:t>
      </w:r>
      <w:r/>
    </w:p>
    <w:p>
      <w:r/>
      <w:r>
        <w:t>When analysing the upcoming long-term contracts compared to those from 2024, the data indicates that rates are on the rise for 7 out of the 9 global fronthaul trades evaluated. Specific attention is given to routes from the Far East to Europe and the US. Notably, long-term rates from the Far East to North Europe have increased by 57%, while rates to the US East Coast and US West Coast reflect increases of 44% and 64%, respectively. However, these new rates remain substantially lower than the prevailing average spot rates.</w:t>
      </w:r>
      <w:r/>
    </w:p>
    <w:p>
      <w:r/>
      <w:r>
        <w:t>Further investigation into the data uncovers a complex negotiation landscape. Carriers are particularly concerned about the prospect of freight rates declining rapidly should the Red Sea return to operational normalcy. Consequently, they are entering negotiations with a strategy aimed at securing long-term agreements with shippers to mitigate this risk. Conversely, shippers express caution about locking into long-term rates given the current uncertainty and the potential for rates to decrease.</w:t>
      </w:r>
      <w:r/>
    </w:p>
    <w:p>
      <w:r/>
      <w:r>
        <w:t>The report details a marked difference in the rates offered by carriers for long-term contracts extending beyond six months versus those under six months. In terms of discounts extended, carriers offered a 28% reduction for long-term contracts from the Far East to North Europe, while discounts to the US East Coast and US West Coast stood at 13% and 2% respectively. It is acknowledged that shippers in the US are still early in their tender season, suggesting that these figures may evolve.</w:t>
      </w:r>
      <w:r/>
    </w:p>
    <w:p>
      <w:r/>
      <w:r>
        <w:t>The data reveals the importance of market understanding among both sellers and buyers. Shippers face a choice: they can opt to secure long-term contracts, which may provide stability for their supply chains amid potential disruptions, or they can possibly benefit from lower rates by delaying commitments in anticipation of market shifts. This decision ultimately hinges on each party's risk tolerance and willingness to navigate the complexities of freight negotiations without sufficient data.</w:t>
      </w:r>
      <w:r/>
    </w:p>
    <w:p>
      <w:r/>
      <w:r>
        <w:t>The ongoing situation highlights an increasing trend toward index-linked contracts, as these arrangements alleviate the necessity for renegotiation during periods of significant fluctuations in freight rates. This evolving landscape underscores the need for thorough market analysis and strategic decision-making in ocean freight negotiations.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https://www.itln.in/shipping/2025-to-be-another-challenging-year-for-container-shipping-xeneta-1353615</w:t>
        </w:r>
      </w:hyperlink>
      <w:r>
        <w:t xml:space="preserve"> - This article supports the claim that 2025 will be challenging for container shipping due to geopolitical tensions and supply chain disruptions, particularly around Africa and the Red Sea. It highlights the impact of these factors on TEU-mile demand and available capacity.</w:t>
      </w:r>
      <w:r/>
    </w:p>
    <w:p>
      <w:pPr>
        <w:pStyle w:val="ListNumber"/>
        <w:spacing w:line="240" w:lineRule="auto"/>
        <w:ind w:left="720"/>
      </w:pPr>
      <w:r/>
      <w:hyperlink r:id="rId11">
        <w:r>
          <w:rPr>
            <w:color w:val="0000EE"/>
            <w:u w:val="single"/>
          </w:rPr>
          <w:t>https://www.xeneta.com/blog/ocean-freight-in-focus-5-strategic-insights-on-rates-capacity-and-global-shocks</w:t>
        </w:r>
      </w:hyperlink>
      <w:r>
        <w:t xml:space="preserve"> - This blog post provides insights into the supply of container shipping capacity, noting that 2024 saw significant fleet growth, but disruptions neutralized its benefits. It also discusses the importance of carrier choices and alliances in 2025.</w:t>
      </w:r>
      <w:r/>
    </w:p>
    <w:p>
      <w:pPr>
        <w:pStyle w:val="ListNumber"/>
        <w:spacing w:line="240" w:lineRule="auto"/>
        <w:ind w:left="720"/>
      </w:pPr>
      <w:r/>
      <w:hyperlink r:id="rId12">
        <w:r>
          <w:rPr>
            <w:color w:val="0000EE"/>
            <w:u w:val="single"/>
          </w:rPr>
          <w:t>https://www.xeneta.com/blog/escaping-the-maze-navigating-2025-freight-procurement-with-market-intelligence-agility</w:t>
        </w:r>
      </w:hyperlink>
      <w:r>
        <w:t xml:space="preserve"> - This article emphasizes the need for real-time market data in navigating the complex freight procurement landscape of 2025. It highlights the benefits of using crowdsourced data for better negotiation strategies.</w:t>
      </w:r>
      <w:r/>
    </w:p>
    <w:p>
      <w:pPr>
        <w:pStyle w:val="ListNumber"/>
        <w:spacing w:line="240" w:lineRule="auto"/>
        <w:ind w:left="720"/>
      </w:pPr>
      <w:r/>
      <w:hyperlink r:id="rId9">
        <w:r>
          <w:rPr>
            <w:color w:val="0000EE"/>
            <w:u w:val="single"/>
          </w:rPr>
          <w:t>https://www.noahwire.com</w:t>
        </w:r>
      </w:hyperlink>
      <w:r>
        <w:t xml:space="preserve"> - This source is mentioned as the origin of the article discussing Xeneta's analysis of new long-term contracts and the impact of geopolitical dynamics on freight rates.</w:t>
      </w:r>
      <w:r/>
    </w:p>
    <w:p>
      <w:pPr>
        <w:pStyle w:val="ListNumber"/>
        <w:spacing w:line="240" w:lineRule="auto"/>
        <w:ind w:left="720"/>
      </w:pPr>
      <w:r/>
      <w:hyperlink r:id="rId13">
        <w:r>
          <w:rPr>
            <w:color w:val="0000EE"/>
            <w:u w:val="single"/>
          </w:rPr>
          <w:t>https://www.xeneta.com</w:t>
        </w:r>
      </w:hyperlink>
      <w:r>
        <w:t xml:space="preserve"> - Xeneta's website provides comprehensive insights into ocean freight rates, capacity, and market trends, supporting the discussion on long-term contracts and rate fluctuations.</w:t>
      </w:r>
      <w:r/>
    </w:p>
    <w:p>
      <w:pPr>
        <w:pStyle w:val="ListNumber"/>
        <w:spacing w:line="240" w:lineRule="auto"/>
        <w:ind w:left="720"/>
      </w:pPr>
      <w:r/>
      <w:hyperlink r:id="rId10">
        <w:r>
          <w:rPr>
            <w:color w:val="0000EE"/>
            <w:u w:val="single"/>
          </w:rPr>
          <w:t>https://www.itln.in/shipping/2025-to-be-another-challenging-year-for-container-shipping-xeneta-1353615</w:t>
        </w:r>
      </w:hyperlink>
      <w:r>
        <w:t xml:space="preserve"> - This article further supports the geopolitical challenges affecting container shipping in 2025, including potential military escalations and their impact on shipping routes.</w:t>
      </w:r>
      <w:r/>
    </w:p>
    <w:p>
      <w:pPr>
        <w:pStyle w:val="ListNumber"/>
        <w:spacing w:line="240" w:lineRule="auto"/>
        <w:ind w:left="720"/>
      </w:pPr>
      <w:r/>
      <w:hyperlink r:id="rId14">
        <w:r>
          <w:rPr>
            <w:color w:val="0000EE"/>
            <w:u w:val="single"/>
          </w:rPr>
          <w:t>https://aircargoweek.com/data-reveals-carrier-and-shipper-negotiation-tactics-during-red-sea-uncertainty/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tln.in/shipping/2025-to-be-another-challenging-year-for-container-shipping-xeneta-1353615" TargetMode="External"/><Relationship Id="rId11" Type="http://schemas.openxmlformats.org/officeDocument/2006/relationships/hyperlink" Target="https://www.xeneta.com/blog/ocean-freight-in-focus-5-strategic-insights-on-rates-capacity-and-global-shocks" TargetMode="External"/><Relationship Id="rId12" Type="http://schemas.openxmlformats.org/officeDocument/2006/relationships/hyperlink" Target="https://www.xeneta.com/blog/escaping-the-maze-navigating-2025-freight-procurement-with-market-intelligence-agility" TargetMode="External"/><Relationship Id="rId13" Type="http://schemas.openxmlformats.org/officeDocument/2006/relationships/hyperlink" Target="https://www.xeneta.com" TargetMode="External"/><Relationship Id="rId14" Type="http://schemas.openxmlformats.org/officeDocument/2006/relationships/hyperlink" Target="https://aircargoweek.com/data-reveals-carrier-and-shipper-negotiation-tactics-during-red-sea-uncertain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