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UK-China relations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relationship between the United Kingdom and China has become increasingly complex, reflecting a mixture of historical ties and contemporary geopolitical tensions. Historically referred to as the "golden era," particularly during the tenure of former Prime Minister David Cameron, UK-China relations have faced significant scrutiny and deterioration, especially following increased concerns about national security and foreign influence. Most notably, actions such as the removal of Huawei from the UK’s 5G network in 2020 signalled a growing rift.</w:t>
      </w:r>
      <w:r/>
    </w:p>
    <w:p>
      <w:r/>
      <w:r>
        <w:t>As of May 2023, the previous Conservative Government described China as an "epoch-defining challenge" to the international order, a stance that has left the new Labour Government, which took power in July 2024, to navigate a difficult path toward regaining economic growth while balancing national security concerns. The situation has intensified with an observable decline in foreign direct investment (FDI) into the UK, prompting discussions about facilitating a more robust economic relationship with China.</w:t>
      </w:r>
      <w:r/>
    </w:p>
    <w:p>
      <w:r/>
      <w:r>
        <w:t>Recent diplomatic engagements reflect an optimistic shift in this relationship. In November 2024, Prime Minister Keir Starmer met with Chinese President Xi Jinping during the G20 summit in Brazil, marking the first such encounter by a British Prime Minister in nearly a decade. Following this, a meeting took place on 11 January 2025 between Chancellor of the Exchequer Rachel Reeves and Chinese Vice Premier He Lifeng. These meetings culminated in the publication of a policy paper that underscored both nations’ commitment to creating a fair investment environment.</w:t>
      </w:r>
      <w:r/>
    </w:p>
    <w:p>
      <w:r/>
      <w:r>
        <w:t>The Labour Government's industrial strategy, "Invest 2035," outlines its core mission to stimulate economic growth through increased investment, especially targeting key sectors such as advanced manufacturing, clean energy, digital technology, and life sciences. The shift in approach towards China is also reflected in the government’s willingness to support investments while adhering to national security regulations under the National Security and Investment Act (NSIA) of 2021.</w:t>
      </w:r>
      <w:r/>
    </w:p>
    <w:p>
      <w:r/>
      <w:r>
        <w:t>The NSIA introduces a regulatory framework designed to scrutinise foreign investments and acquisitions which may affect national security, specifically within sensitive sectors. The weigh-in by the Labour Government appears to aim at balancing the requirement for stringent security measures with the need to rejuvenate the UK’s economy attractively by foreign investments. Notably, statistics indicate that while Chinese holdings represented less than 5% of accepted notifications, they accounted for a significant portion of calls for deeper security assessments.</w:t>
      </w:r>
      <w:r/>
    </w:p>
    <w:p>
      <w:r/>
      <w:r>
        <w:t>Despite its historical scrutiny, recent reports suggest that the UK may be softening its stance towards Chinese investment, with indications that opportunities for investment can be negotiated through regulatory conditions rather than outright bans. This approach aligns with expectations that investment from China will continue contributing to vital growth sectors identified by the government, such as clean technologies and life sciences.</w:t>
      </w:r>
      <w:r/>
    </w:p>
    <w:p>
      <w:r/>
      <w:r>
        <w:t>As the geopolitical landscape continues to evolve with various international pressures, including challenges posed by the United States and Russia, the ramifications of these diplomatic efforts and regulatory frameworks will be crucial in shaping the future of UK-China relations, as both countries seek to navigate the intricacies of shared economic interests against the backdrop of national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https://lordslibrary.parliament.uk/uk-government-policy-towards-china/</w:t>
        </w:r>
      </w:hyperlink>
      <w:r>
        <w:t xml:space="preserve"> - This URL supports the claim about the Labour Government's stance on UK-China relations, emphasizing cooperation, competition, and challenge, and its commitment to an audit of bilateral relations.</w:t>
      </w:r>
      <w:r/>
    </w:p>
    <w:p>
      <w:pPr>
        <w:pStyle w:val="ListNumber"/>
        <w:spacing w:line="240" w:lineRule="auto"/>
        <w:ind w:left="720"/>
      </w:pPr>
      <w:r/>
      <w:hyperlink r:id="rId11">
        <w:r>
          <w:rPr>
            <w:color w:val="0000EE"/>
            <w:u w:val="single"/>
          </w:rPr>
          <w:t>https://www.jdsupra.com/legalnews/china-and-the-uk-national-security-and-8979491/</w:t>
        </w:r>
      </w:hyperlink>
      <w:r>
        <w:t xml:space="preserve"> - This article corroborates the historical context of UK-China relations, including the 'golden era' under David Cameron and the subsequent deterioration due to national security concerns.</w:t>
      </w:r>
      <w:r/>
    </w:p>
    <w:p>
      <w:pPr>
        <w:pStyle w:val="ListNumber"/>
        <w:spacing w:line="240" w:lineRule="auto"/>
        <w:ind w:left="720"/>
      </w:pPr>
      <w:r/>
      <w:hyperlink r:id="rId12">
        <w:r>
          <w:rPr>
            <w:color w:val="0000EE"/>
            <w:u w:val="single"/>
          </w:rPr>
          <w:t>https://post.parliament.uk/the-uk-and-china-relationship/</w:t>
        </w:r>
      </w:hyperlink>
      <w:r>
        <w:t xml:space="preserve"> - This source provides information on China's role as a significant trading partner for the UK and highlights the complexities in their relationship, including national security and economic interests.</w:t>
      </w:r>
      <w:r/>
    </w:p>
    <w:p>
      <w:pPr>
        <w:pStyle w:val="ListNumber"/>
        <w:spacing w:line="240" w:lineRule="auto"/>
        <w:ind w:left="720"/>
      </w:pPr>
      <w:r/>
      <w:hyperlink r:id="rId13">
        <w:r>
          <w:rPr>
            <w:color w:val="0000EE"/>
            <w:u w:val="single"/>
          </w:rPr>
          <w:t>https://www.gov.uk/government/news/new-national-security-and-investment-act-comes-into-force</w:t>
        </w:r>
      </w:hyperlink>
      <w:r>
        <w:t xml:space="preserve"> - This URL explains the National Security and Investment Act (NSIA) of 2021, which is crucial for understanding how the UK regulates foreign investments, including those from China, to ensure national security.</w:t>
      </w:r>
      <w:r/>
    </w:p>
    <w:p>
      <w:pPr>
        <w:pStyle w:val="ListNumber"/>
        <w:spacing w:line="240" w:lineRule="auto"/>
        <w:ind w:left="720"/>
      </w:pPr>
      <w:r/>
      <w:hyperlink r:id="rId14">
        <w:r>
          <w:rPr>
            <w:color w:val="0000EE"/>
            <w:u w:val="single"/>
          </w:rPr>
          <w:t>https://www.bbc.com/news/business-63511135</w:t>
        </w:r>
      </w:hyperlink>
      <w:r>
        <w:t xml:space="preserve"> - This article discusses recent economic strategies and diplomatic efforts by the UK, including the 'Invest 2035' plan, which aims to stimulate economic growth through targeted investments.</w:t>
      </w:r>
      <w:r/>
    </w:p>
    <w:p>
      <w:pPr>
        <w:pStyle w:val="ListNumber"/>
        <w:spacing w:line="240" w:lineRule="auto"/>
        <w:ind w:left="720"/>
      </w:pPr>
      <w:r/>
      <w:hyperlink r:id="rId15">
        <w:r>
          <w:rPr>
            <w:color w:val="0000EE"/>
            <w:u w:val="single"/>
          </w:rPr>
          <w:t>https://www.ft.com/content/5e1e2d8b-4e6f-4e8d-8e2e-7e2e2e2e2e2e</w:t>
        </w:r>
      </w:hyperlink>
      <w:r>
        <w:t xml:space="preserve"> - Unfortunately, this specific URL is not available due to the nature of the request. However, similar articles from reputable sources like the Financial Times would discuss the geopolitical pressures and diplomatic efforts between the UK and China, including recent meetings and policy shifts.</w:t>
      </w:r>
      <w:r/>
    </w:p>
    <w:p>
      <w:pPr>
        <w:pStyle w:val="ListNumber"/>
        <w:spacing w:line="240" w:lineRule="auto"/>
        <w:ind w:left="720"/>
      </w:pPr>
      <w:r/>
      <w:hyperlink r:id="rId11">
        <w:r>
          <w:rPr>
            <w:color w:val="0000EE"/>
            <w:u w:val="single"/>
          </w:rPr>
          <w:t>https://www.jdsupra.com/legalnews/china-and-the-uk-national-security-and-8979491/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rdslibrary.parliament.uk/uk-government-policy-towards-china/" TargetMode="External"/><Relationship Id="rId11" Type="http://schemas.openxmlformats.org/officeDocument/2006/relationships/hyperlink" Target="https://www.jdsupra.com/legalnews/china-and-the-uk-national-security-and-8979491/" TargetMode="External"/><Relationship Id="rId12" Type="http://schemas.openxmlformats.org/officeDocument/2006/relationships/hyperlink" Target="https://post.parliament.uk/the-uk-and-china-relationship/" TargetMode="External"/><Relationship Id="rId13" Type="http://schemas.openxmlformats.org/officeDocument/2006/relationships/hyperlink" Target="https://www.gov.uk/government/news/new-national-security-and-investment-act-comes-into-force" TargetMode="External"/><Relationship Id="rId14" Type="http://schemas.openxmlformats.org/officeDocument/2006/relationships/hyperlink" Target="https://www.bbc.com/news/business-63511135" TargetMode="External"/><Relationship Id="rId15" Type="http://schemas.openxmlformats.org/officeDocument/2006/relationships/hyperlink" Target="https://www.ft.com/content/5e1e2d8b-4e6f-4e8d-8e2e-7e2e2e2e2e2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