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Independent bike retailers face market challenges heading into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independent bike retailer (IBD) sector in the UK is currently navigating a complex landscape, marked by shifting consumer behaviours and market dynamics, and presents significant challenges heading into 2025. Grant Hadwin, Head of Sales and Supplier Partnerships at Citrus-Lime, a retail solutions provider, has outlined several critical considerations for IBDs aiming to remain competitive.</w:t>
      </w:r>
      <w:r/>
    </w:p>
    <w:p>
      <w:r/>
      <w:r>
        <w:t>Over the past five years, the cycling market has experienced a dramatic fluctuation. Retailers have seen peaks in demand followed by crises of both under-supply and over-supply, along with the pressing need to manage stock efficiently while maintaining healthy profit margins. As Hadwin notes, many retailers have attempted to adapt quickly, yet these rapid solutions have sometimes led to new challenges.</w:t>
      </w:r>
      <w:r/>
    </w:p>
    <w:p>
      <w:r/>
      <w:r>
        <w:t xml:space="preserve">One of the primary obstacles IBDs face is stagnation, which Hadwin describes as a greater threat than direct competition. He points out that falling into a routine of "business as usual" can lead to a slow decline in relevance. Retailers that neglect to innovate can witness a decline in profit margins, sluggish sales, and ultimately a disconnection from their customers' evolving needs. Speaking to BikeBiz, Hadwin emphasised the necessity for IBDs to adapt while maintaining their unique identities. </w:t>
      </w:r>
      <w:r/>
    </w:p>
    <w:p>
      <w:r/>
      <w:r>
        <w:t>According to Hadwin, today’s consumers are looking for more than just a product; they seek a comprehensive shopping experience that includes expert advice, personalised service, and community connection. While IBDs have traditionally excelled in providing these aspects, the risk of being overshadowed by larger retailers offering convenience and lower prices looms large.</w:t>
      </w:r>
      <w:r/>
    </w:p>
    <w:p>
      <w:r/>
      <w:r>
        <w:t>In response to the shifting terrain, Hadwin outlines key strategic areas where IBDs can flourish. He recommends embracing e-commerce as an integral component of the business. "A strong online presence is no longer optional," he asserts. Retailers should not only convert in-store customers into online shoppers but also provide various purchasing options that align with customers' lifestyles. A well-implemented Click &amp; Collect service, for example, can enhance both online and in-store sales.</w:t>
      </w:r>
      <w:r/>
    </w:p>
    <w:p>
      <w:r/>
      <w:r>
        <w:t>Effective stock management is another crucial strategy. Hadwin advises retailers to develop a keen understanding of their stock levels to create actionable plans, thereby better optimising sales and profits. Additionally, having access to accurate and insightful data regarding sales patterns and inventory needs can aid in informed decision-making related to pricing and stock replenishment.</w:t>
      </w:r>
      <w:r/>
    </w:p>
    <w:p>
      <w:r/>
      <w:r>
        <w:t xml:space="preserve">Furthermore, the integration of time-saving technology is essential. Hadwin suggests investing in tools that simplify daily operational tasks, allowing retailers to dedicate more focus towards revenue-generating activities. </w:t>
      </w:r>
      <w:r/>
    </w:p>
    <w:p>
      <w:r/>
      <w:r>
        <w:t xml:space="preserve">Community engagement also plays a pivotal role, as Hadwin proposes that bike shops could enrich customer relationships through organised group rides, workshops, and events, which could be enhanced by a loyalty programme. </w:t>
      </w:r>
      <w:r/>
    </w:p>
    <w:p>
      <w:r/>
      <w:r>
        <w:t>Despite the challenges ahead, the opportunities for IBDs to innovate and adapt are abundant. By leveraging modern technology and building on their longstanding community strengths, independent bike retailers can navigate these changes and establish themselves with a competitive edge in the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https://www.cyclingweekly.com/news/budget-has-betrayed-local-bike-shops-says-british-retailer-association</w:t>
        </w:r>
      </w:hyperlink>
      <w:r>
        <w:t xml:space="preserve"> - This article highlights the challenges faced by independent bike shops in the UK, including increased costs and market pressures, which corroborates the complex landscape described in the article.</w:t>
      </w:r>
      <w:r/>
    </w:p>
    <w:p>
      <w:pPr>
        <w:pStyle w:val="ListNumber"/>
        <w:spacing w:line="240" w:lineRule="auto"/>
        <w:ind w:left="720"/>
      </w:pPr>
      <w:r/>
      <w:hyperlink r:id="rId11">
        <w:r>
          <w:rPr>
            <w:color w:val="0000EE"/>
            <w:u w:val="single"/>
          </w:rPr>
          <w:t>https://smebusinessnews.co.uk/2025/02/07/beating-the-market-how-value-and-strategy-drove-this-independent-retailers-growth/</w:t>
        </w:r>
      </w:hyperlink>
      <w:r>
        <w:t xml:space="preserve"> - This piece illustrates how independent retailers, like Paul’s Cycles, can thrive by adapting strategies such as offering expert advice and focusing on high-value products, aligning with Hadwin’s emphasis on innovation and customer experience.</w:t>
      </w:r>
      <w:r/>
    </w:p>
    <w:p>
      <w:pPr>
        <w:pStyle w:val="ListNumber"/>
        <w:spacing w:line="240" w:lineRule="auto"/>
        <w:ind w:left="720"/>
      </w:pPr>
      <w:r/>
      <w:hyperlink r:id="rId12">
        <w:r>
          <w:rPr>
            <w:color w:val="0000EE"/>
            <w:u w:val="single"/>
          </w:rPr>
          <w:t>https://www.youtube.com/watch?v=VobdbW_rXn0</w:t>
        </w:r>
      </w:hyperlink>
      <w:r>
        <w:t xml:space="preserve"> - This video discusses the challenges and trends in the bike industry, including the shift towards e-bikes and the importance of community engagement, which supports the article’s focus on adapting to consumer needs and market changes.</w:t>
      </w:r>
      <w:r/>
    </w:p>
    <w:p>
      <w:pPr>
        <w:pStyle w:val="ListNumber"/>
        <w:spacing w:line="240" w:lineRule="auto"/>
        <w:ind w:left="720"/>
      </w:pPr>
      <w:r/>
      <w:hyperlink r:id="rId13">
        <w:r>
          <w:rPr>
            <w:color w:val="0000EE"/>
            <w:u w:val="single"/>
          </w:rPr>
          <w:t>https://www.bikebiz.com/news/grant-hadwin-citrus-lime-on-why-ibds-need-to-adapt-to-stay-relevant/</w:t>
        </w:r>
      </w:hyperlink>
      <w:r>
        <w:t xml:space="preserve"> - This article features Grant Hadwin discussing the need for independent bike dealers to innovate and adapt to remain competitive, aligning with the strategic recommendations outlined in the original article.</w:t>
      </w:r>
      <w:r/>
    </w:p>
    <w:p>
      <w:pPr>
        <w:pStyle w:val="ListNumber"/>
        <w:spacing w:line="240" w:lineRule="auto"/>
        <w:ind w:left="720"/>
      </w:pPr>
      <w:r/>
      <w:hyperlink r:id="rId14">
        <w:r>
          <w:rPr>
            <w:color w:val="0000EE"/>
            <w:u w:val="single"/>
          </w:rPr>
          <w:t>https://www.cyclingindustry.news/uk-cycling-market-sees-shift-towards-e-bikes-and-sustainability/</w:t>
        </w:r>
      </w:hyperlink>
      <w:r>
        <w:t xml:space="preserve"> - This article highlights the shift towards e-bikes and sustainability in the UK cycling market, reflecting the evolving consumer behaviors and market dynamics mentioned in the original article.</w:t>
      </w:r>
      <w:r/>
    </w:p>
    <w:p>
      <w:pPr>
        <w:pStyle w:val="ListNumber"/>
        <w:spacing w:line="240" w:lineRule="auto"/>
        <w:ind w:left="720"/>
      </w:pPr>
      <w:r/>
      <w:hyperlink r:id="rId15">
        <w:r>
          <w:rPr>
            <w:color w:val="0000EE"/>
            <w:u w:val="single"/>
          </w:rPr>
          <w:t>https://www.retail-week.com/retail-technology/ecommerce/why-in-store-experience-is-key-to-retail-success</w:t>
        </w:r>
      </w:hyperlink>
      <w:r>
        <w:t xml:space="preserve"> - This piece emphasizes the importance of a comprehensive shopping experience, including both online and in-store elements, which aligns with Hadwin’s recommendations for IBDs to enhance their customer engagement strategies.</w:t>
      </w:r>
      <w:r/>
    </w:p>
    <w:p>
      <w:pPr>
        <w:pStyle w:val="ListNumber"/>
        <w:spacing w:line="240" w:lineRule="auto"/>
        <w:ind w:left="720"/>
      </w:pPr>
      <w:r/>
      <w:hyperlink r:id="rId16">
        <w:r>
          <w:rPr>
            <w:color w:val="0000EE"/>
            <w:u w:val="single"/>
          </w:rPr>
          <w:t>https://bikebiz.com/citrus-lime-advice-how-to-thrive-in-independent-bike-retail-in-2025/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yclingweekly.com/news/budget-has-betrayed-local-bike-shops-says-british-retailer-association" TargetMode="External"/><Relationship Id="rId11" Type="http://schemas.openxmlformats.org/officeDocument/2006/relationships/hyperlink" Target="https://smebusinessnews.co.uk/2025/02/07/beating-the-market-how-value-and-strategy-drove-this-independent-retailers-growth/" TargetMode="External"/><Relationship Id="rId12" Type="http://schemas.openxmlformats.org/officeDocument/2006/relationships/hyperlink" Target="https://www.youtube.com/watch?v=VobdbW_rXn0" TargetMode="External"/><Relationship Id="rId13" Type="http://schemas.openxmlformats.org/officeDocument/2006/relationships/hyperlink" Target="https://www.bikebiz.com/news/grant-hadwin-citrus-lime-on-why-ibds-need-to-adapt-to-stay-relevant/" TargetMode="External"/><Relationship Id="rId14" Type="http://schemas.openxmlformats.org/officeDocument/2006/relationships/hyperlink" Target="https://www.cyclingindustry.news/uk-cycling-market-sees-shift-towards-e-bikes-and-sustainability/" TargetMode="External"/><Relationship Id="rId15" Type="http://schemas.openxmlformats.org/officeDocument/2006/relationships/hyperlink" Target="https://www.retail-week.com/retail-technology/ecommerce/why-in-store-experience-is-key-to-retail-success" TargetMode="External"/><Relationship Id="rId16" Type="http://schemas.openxmlformats.org/officeDocument/2006/relationships/hyperlink" Target="https://bikebiz.com/citrus-lime-advice-how-to-thrive-in-independent-bike-retail-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