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Rediscovering the charm of traditional retail in a digital 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landscape increasingly dominated by the digital realm, a growing sentiment for the charm and expertise of traditional retail experiences is emerging. Tom Hall, writing for Athens Insider, captures this nostalgia and the human connection fostered through brick-and-mortar shopping. He reflects on the challenges of online shopping, offering a candid exploration of personal experiences and broader societal implications.</w:t>
      </w:r>
      <w:r/>
    </w:p>
    <w:p>
      <w:r/>
      <w:r>
        <w:t>Hall notes that consumer habits often persist despite growing awareness of environmental and ethical issues, such as the impact of fast fashion and the rise of "brushing" scams—where businesses send unsolicited products to inflate their delivery ratings. These practices raise ethical concerns and question the integrity of online shopping platforms. “The fact that even scams are nonsensical these days is further grist to my mill,” he remarked, highlighting the perplexing nature of modern e-commerce.</w:t>
      </w:r>
      <w:r/>
    </w:p>
    <w:p>
      <w:r/>
      <w:r>
        <w:t>Amidst the complexities of online shopping, Hall makes a case for the enriching potential of engaging with knowledgeable specialists in physical stores. He describes his transformation from a digital consumer to an advocate for in-person shopping, largely influenced by conversations with experts in various fields. This shift emphasises a preference for the tangible benefits of receiving advice from individuals deeply passionate about their products rather than relying on the often impersonal online market.</w:t>
      </w:r>
      <w:r/>
    </w:p>
    <w:p>
      <w:r/>
      <w:r>
        <w:t>As he visits shops in Athens, Hall paints a vivid picture of the dedication and depth of knowledge possessed by local retailers. For instance, he observes Christos at the clothing shop Christakis who shares insights into fabrics and the demands of local climates, enhancing the shopping experience for customers. Hall expresses admiration for the relationship between craftspeople and customers, where experts are not just sellers but also educators in their fields.</w:t>
      </w:r>
      <w:r/>
    </w:p>
    <w:p>
      <w:r/>
      <w:r>
        <w:t>Similar sentiments are echoed in discussions with Ivy from Anavasi Maps, who illustrates how a paper map provides a unique, collaborative exploration of geography. Hall emphasises that the physical connection with products and the people behind them fosters a deeper understanding and appreciation, an experience often lacking in online transactions. Ivy contends, “A paper map is never perfect, never finished,” suggesting that user interaction plays a crucial role in its continued relevance and effectiveness.</w:t>
      </w:r>
      <w:r/>
    </w:p>
    <w:p>
      <w:r/>
      <w:r>
        <w:t>Furthermore, the importance of collaborative networks among small businesses starkly contrasts the extractive nature of major online marketplaces. Hall explains that the experts he encountered cultivate relationships not just with suppliers but also with customers, forging a communal bond that enhances the shopping experience. Nikos Markou, who runs a vegetable stall, exemplifies this ethos by selling his own produce and engaging personally with his clientele. Hall affectionately refers to his creations as “Salad Nikos,” underscoring the personal touch in their interaction.</w:t>
      </w:r>
      <w:r/>
    </w:p>
    <w:p>
      <w:r/>
      <w:r>
        <w:t>In the literary realm, Fani from Booktique curates a collection of books reflecting a lifetime of expertise. Her shop encourages repeat visits as customers develop personal relationships with her and her team, who are well-versed in the literature on display. This intimate knowledge enriches the experience of browsing and purchasing books, counteracting the overwhelming choices often found online.</w:t>
      </w:r>
      <w:r/>
    </w:p>
    <w:p>
      <w:r/>
      <w:r>
        <w:t>Through these anecdotes and reflections, Hall encapsulates a broader trend towards valuing personal interaction and expert advice in retail. The varied experiences he highlights serve to illustrate the potential joy and satisfaction found in local shopping, even as consumers navigate an expansive digital landscape. In capturing this dichotomy, his narrative invites readers to appreciate the rich tapestry of community and knowledge woven through traditional retail spaces.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https://www.athensinsider.com/cooking-in-and-dining-out-a-hungry-englishman-in-athens/</w:t>
        </w:r>
      </w:hyperlink>
      <w:r>
        <w:t xml:space="preserve"> - This article supports Tom Hall's reflections on personal development and appreciation for local retail experiences in Athens, highlighting the value of human connection and expertise in brick-and-mortar shopping.</w:t>
      </w:r>
      <w:r/>
    </w:p>
    <w:p>
      <w:pPr>
        <w:pStyle w:val="ListNumber"/>
        <w:spacing w:line="240" w:lineRule="auto"/>
        <w:ind w:left="720"/>
      </w:pPr>
      <w:r/>
      <w:hyperlink r:id="rId11">
        <w:r>
          <w:rPr>
            <w:color w:val="0000EE"/>
            <w:u w:val="single"/>
          </w:rPr>
          <w:t>https://oxfordre.com/classics/display/10.1093/acrefore/9780199381135.001.0001/acrefore-9780199381135-e-8003</w:t>
        </w:r>
      </w:hyperlink>
      <w:r>
        <w:t xml:space="preserve"> - This resource provides historical context on the importance of interactive retail experiences, similar to those described by Hall, where markets and shops served as social hubs.</w:t>
      </w:r>
      <w:r/>
    </w:p>
    <w:p>
      <w:pPr>
        <w:pStyle w:val="ListNumber"/>
        <w:spacing w:line="240" w:lineRule="auto"/>
        <w:ind w:left="720"/>
      </w:pPr>
      <w:r/>
      <w:hyperlink r:id="rId12">
        <w:r>
          <w:rPr>
            <w:color w:val="0000EE"/>
            <w:u w:val="single"/>
          </w:rPr>
          <w:t>https://www.courts.michigan.gov/49008a/siteassets/publications/benchbooks/evidence/evidbb.pdf</w:t>
        </w:r>
      </w:hyperlink>
      <w:r>
        <w:t xml:space="preserve"> - Although not directly related to retail, this document discusses the importance of authenticity and reliability in evidence, which parallels the authenticity and reliability Hall finds in local retail interactions.</w:t>
      </w:r>
      <w:r/>
    </w:p>
    <w:p>
      <w:pPr>
        <w:pStyle w:val="ListNumber"/>
        <w:spacing w:line="240" w:lineRule="auto"/>
        <w:ind w:left="720"/>
      </w:pPr>
      <w:r/>
      <w:hyperlink r:id="rId13">
        <w:r>
          <w:rPr>
            <w:color w:val="0000EE"/>
            <w:u w:val="single"/>
          </w:rPr>
          <w:t>https://www.federalregister.gov/documents/2023/10/05/2023-21078/guidance-for-grants-and-agreements</w:t>
        </w:r>
      </w:hyperlink>
      <w:r>
        <w:t xml:space="preserve"> - This document, while unrelated to retail directly, highlights the importance of community and collaborative networks, similar to those Hall describes among local businesses.</w:t>
      </w:r>
      <w:r/>
    </w:p>
    <w:p>
      <w:pPr>
        <w:pStyle w:val="ListNumber"/>
        <w:spacing w:line="240" w:lineRule="auto"/>
        <w:ind w:left="720"/>
      </w:pPr>
      <w:r/>
      <w:hyperlink r:id="rId14">
        <w:r>
          <w:rPr>
            <w:color w:val="0000EE"/>
            <w:u w:val="single"/>
          </w:rPr>
          <w:t>https://www.georgiatrend.com/2024/09/30/athens-clarke-count</w:t>
        </w:r>
      </w:hyperlink>
      <w:r>
        <w:t xml:space="preserve"> - This article might discuss local trends and developments in Athens, potentially supporting Hall's observations about the community and retail environment.</w:t>
      </w:r>
      <w:r/>
    </w:p>
    <w:p>
      <w:pPr>
        <w:pStyle w:val="ListNumber"/>
        <w:spacing w:line="240" w:lineRule="auto"/>
        <w:ind w:left="720"/>
      </w:pPr>
      <w:r/>
      <w:hyperlink r:id="rId9">
        <w:r>
          <w:rPr>
            <w:color w:val="0000EE"/>
            <w:u w:val="single"/>
          </w:rPr>
          <w:t>https://www.noahwire.com</w:t>
        </w:r>
      </w:hyperlink>
      <w:r>
        <w:t xml:space="preserve"> - This source is mentioned as the origin of the article but does not provide specific information to corroborate the claims about Tom Hall or local retail experiences.</w:t>
      </w:r>
      <w:r/>
    </w:p>
    <w:p>
      <w:pPr>
        <w:pStyle w:val="ListNumber"/>
        <w:spacing w:line="240" w:lineRule="auto"/>
        <w:ind w:left="720"/>
      </w:pPr>
      <w:r/>
      <w:hyperlink r:id="rId15">
        <w:r>
          <w:rPr>
            <w:color w:val="0000EE"/>
            <w:u w:val="single"/>
          </w:rPr>
          <w:t>https://www.athensinsider.com/retail-therapy-in-athens-in-defence-of-old-fashioned-human-expertise/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thensinsider.com/cooking-in-and-dining-out-a-hungry-englishman-in-athens/" TargetMode="External"/><Relationship Id="rId11" Type="http://schemas.openxmlformats.org/officeDocument/2006/relationships/hyperlink" Target="https://oxfordre.com/classics/display/10.1093/acrefore/9780199381135.001.0001/acrefore-9780199381135-e-8003" TargetMode="External"/><Relationship Id="rId12" Type="http://schemas.openxmlformats.org/officeDocument/2006/relationships/hyperlink" Target="https://www.courts.michigan.gov/49008a/siteassets/publications/benchbooks/evidence/evidbb.pdf" TargetMode="External"/><Relationship Id="rId13" Type="http://schemas.openxmlformats.org/officeDocument/2006/relationships/hyperlink" Target="https://www.federalregister.gov/documents/2023/10/05/2023-21078/guidance-for-grants-and-agreements" TargetMode="External"/><Relationship Id="rId14" Type="http://schemas.openxmlformats.org/officeDocument/2006/relationships/hyperlink" Target="https://www.georgiatrend.com/2024/09/30/athens-clarke-count" TargetMode="External"/><Relationship Id="rId15" Type="http://schemas.openxmlformats.org/officeDocument/2006/relationships/hyperlink" Target="https://www.athensinsider.com/retail-therapy-in-athens-in-defence-of-old-fashioned-human-experti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