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Philippine parts makers voice concerns over local automotive industry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Philippine Parts Makers Association (PPMA) has raised significant concerns about the ongoing challenges faced by local automotive parts manufacturers in light of optimistic sales projections from leading car brands for 2025. While the automotive sector overall appears to exhibit strong growth, issues such as rising costs, dependency on imports, and limited government support threaten the viability of local parts suppliers.</w:t>
      </w:r>
      <w:r/>
    </w:p>
    <w:p>
      <w:r/>
      <w:r>
        <w:t>Ferdi Raquelsantos, president of the PPMA, expressed grave concern over the future of Philippine auto parts manufacturing. Speaking to The Daily Tribune, he stated, “We welcome the positive outlook in the automotive industry, but we must ask — what about the local parts makers? Many of our members are on the brink of closure due to an uneven playing field. If we don’t act now, we may see the death of Philippine auto parts manufacturing.” Raquelsantos highlighted that despite government initiatives aimed at boosting investments in the automotive and electric vehicle (EV) sectors, local suppliers struggle to compete with cheaper, imported components.</w:t>
      </w:r>
      <w:r/>
    </w:p>
    <w:p>
      <w:r/>
      <w:r>
        <w:t>The PPMA argues that while the local industry possesses the capability and expertise to produce high-quality parts, the absence of supportive policies forces these manufacturers to depend on foreign imports. “Our local industry has the capability and expertise to supply quality parts, but without the right policies, we are forced to rely on imports,” Raquelsantos emphasised. He calls for collaborative efforts between the government and automotive companies to ensure that local manufacturers are empowered and able to not just survive, but prosper.</w:t>
      </w:r>
      <w:r/>
    </w:p>
    <w:p>
      <w:r/>
      <w:r>
        <w:t>To address these challenges, the PPMA is advocating for stronger policies favouring domestic industry. They suggest increased local content requirements, the introduction of tax incentives, and improved access to technological advancements as possible measures to support the growth of local automotive parts manufacturing.</w:t>
      </w:r>
      <w:r/>
    </w:p>
    <w:p>
      <w:r/>
      <w:r>
        <w:t>In the face of an anticipated increase in vehicle demand, the PPMA continues to press for greater collaboration among all stakeholders in the automotive ecosystem, including automakers, policymakers, and investors. Raquelsantos concluded by stating that it is crucial for industry leaders to prioritise Filipino manufacturers, acknowledging their significant role in contributing to the nation's economic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https://www.autoworldjournal.com/philippine-auto-parts-industry-fades/</w:t>
        </w:r>
      </w:hyperlink>
      <w:r>
        <w:t xml:space="preserve"> - This article supports the claim that the Philippine auto parts industry is facing significant challenges, including a decline in local manufacturing and a need for government support. It highlights the PPMA's concerns and proposals for revitalizing the sector.</w:t>
      </w:r>
      <w:r/>
    </w:p>
    <w:p>
      <w:pPr>
        <w:pStyle w:val="ListNumber"/>
        <w:spacing w:line="240" w:lineRule="auto"/>
        <w:ind w:left="720"/>
      </w:pPr>
      <w:r/>
      <w:hyperlink r:id="rId11">
        <w:r>
          <w:rPr>
            <w:color w:val="0000EE"/>
            <w:u w:val="single"/>
          </w:rPr>
          <w:t>https://www.philstar.com/business/2025/02/02/2418486/philippines-auto-parts-makers-seek-local-content-mandate</w:t>
        </w:r>
      </w:hyperlink>
      <w:r>
        <w:t xml:space="preserve"> - This article corroborates the PPMA's advocacy for a local content requirement policy to strengthen domestic manufacturing and create jobs. It also references Indonesia's successful model as an inspiration for such policies.</w:t>
      </w:r>
      <w:r/>
    </w:p>
    <w:p>
      <w:pPr>
        <w:pStyle w:val="ListNumber"/>
        <w:spacing w:line="240" w:lineRule="auto"/>
        <w:ind w:left="720"/>
      </w:pPr>
      <w:r/>
      <w:hyperlink r:id="rId12">
        <w:r>
          <w:rPr>
            <w:color w:val="0000EE"/>
            <w:u w:val="single"/>
          </w:rPr>
          <w:t>https://mb.com.ph/2025/2/26/how-to-reinvigorate-the-philippine-auto-parts-sector</w:t>
        </w:r>
      </w:hyperlink>
      <w:r>
        <w:t xml:space="preserve"> - This article discusses the challenges faced by the Philippine auto parts sector, including past policy decisions that negatively impacted local manufacturing. It also highlights the potential of the PUV Modernization Program to revive the industry.</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Although not directly related to the Philippine auto parts industry, this document provides insight into legal and evidentiary processes, which can be relevant in understanding the importance of policy and legal frameworks in supporting industries.</w:t>
      </w:r>
      <w:r/>
    </w:p>
    <w:p>
      <w:pPr>
        <w:pStyle w:val="ListNumber"/>
        <w:spacing w:line="240" w:lineRule="auto"/>
        <w:ind w:left="720"/>
      </w:pPr>
      <w:r/>
      <w:hyperlink r:id="rId14">
        <w:r>
          <w:rPr>
            <w:color w:val="0000EE"/>
            <w:u w:val="single"/>
          </w:rPr>
          <w:t>https://pmc.ncbi.nlm.nih.gov/articles/PMC10311201/</w:t>
        </w:r>
      </w:hyperlink>
      <w:r>
        <w:t xml:space="preserve"> - This article focuses on digital evidence in criminal cases and does not directly support claims about the Philippine auto parts industry. However, it illustrates the broader context of how industries can be impacted by technological and legal factors.</w:t>
      </w:r>
      <w:r/>
    </w:p>
    <w:p>
      <w:pPr>
        <w:pStyle w:val="ListNumber"/>
        <w:spacing w:line="240" w:lineRule="auto"/>
        <w:ind w:left="720"/>
      </w:pPr>
      <w:r/>
      <w:hyperlink r:id="rId9">
        <w:r>
          <w:rPr>
            <w:color w:val="0000EE"/>
            <w:u w:val="single"/>
          </w:rPr>
          <w:t>https://www.noahwire.com</w:t>
        </w:r>
      </w:hyperlink>
      <w:r>
        <w:t xml:space="preserve"> - This is the source of the original article, but it does not provide additional external validation of the claims. However, it serves as the primary reference for the information presented.</w:t>
      </w:r>
      <w:r/>
    </w:p>
    <w:p>
      <w:pPr>
        <w:pStyle w:val="ListNumber"/>
        <w:spacing w:line="240" w:lineRule="auto"/>
        <w:ind w:left="720"/>
      </w:pPr>
      <w:r/>
      <w:hyperlink r:id="rId15">
        <w:r>
          <w:rPr>
            <w:color w:val="0000EE"/>
            <w:u w:val="single"/>
          </w:rPr>
          <w:t>https://tribune.net.ph/2025/03/02/auto-parts-makers-rail-vs-cheap-imports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worldjournal.com/philippine-auto-parts-industry-fades/" TargetMode="External"/><Relationship Id="rId11" Type="http://schemas.openxmlformats.org/officeDocument/2006/relationships/hyperlink" Target="https://www.philstar.com/business/2025/02/02/2418486/philippines-auto-parts-makers-seek-local-content-mandate" TargetMode="External"/><Relationship Id="rId12" Type="http://schemas.openxmlformats.org/officeDocument/2006/relationships/hyperlink" Target="https://mb.com.ph/2025/2/26/how-to-reinvigorate-the-philippine-auto-parts-sector"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tribune.net.ph/2025/03/02/auto-parts-makers-rail-vs-cheap-im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