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retail brands face hurdles in launching at major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brands in the retail sector are experiencing significant pressure as they navigate the complexities of launching in large retail chains such as Walmart and Target. These launches, often seen as crucial milestones for growth, introduce a host of operational challenges, compelling some brands to decline opportunities for immediate expansion in favour of sustainable and measured growth.</w:t>
      </w:r>
      <w:r/>
    </w:p>
    <w:p>
      <w:r/>
      <w:r>
        <w:t>Preparing for a major retail launch typically involves years of groundwork. Brands must collaborate closely with manufacturing partners to boost production capacity, seek suppliers capable of meeting the requirements of large retailers, and fine-tune their operations to manage the financial implications of slotting fees and marketing expenditures associated with retail entry.</w:t>
      </w:r>
      <w:r/>
    </w:p>
    <w:p>
      <w:r/>
      <w:r>
        <w:t>In an illustrative case, Jupiter, a company specialising in dandruff and scalp care products, marked its debut in national retail by launching in nearly 1,100 Target locations in late February. This move represents Jupiter's first entry into a big-box retailer since the brand’s establishment as a direct-to-consumer (DTC) entity in 2020, with a previous presence on platforms like Amazon. The company has also been featured in high-end salons, barbershops, and approximately 150 dermatology practices.</w:t>
      </w:r>
      <w:r/>
    </w:p>
    <w:p>
      <w:r/>
      <w:r>
        <w:t>Ross Goodhart, co-founder and co-CEO of Jupiter, commented on the extensive preparations required to service a retailer like Target, stating, “We knew that the move to retail was going to add another layer of complexity to our overall business and supply chain.” To finance this significant shift, Jupiter secured a $3 million funding round in early 2024 to enhance its product range and refine its retail strategies.</w:t>
      </w:r>
      <w:r/>
    </w:p>
    <w:p>
      <w:r/>
      <w:r>
        <w:t>Goodhart highlighted that the brand had previously been presented with an opportunity to launch at Target but opted instead to concentrate on building brand recognition and core business operations first. In 2022, Jupiter participated in Target’s accelerator programme, which provided valuable insights that shaped their launch strategies.</w:t>
      </w:r>
      <w:r/>
    </w:p>
    <w:p>
      <w:r/>
      <w:r>
        <w:t>Ahead of their Target debut, Jupiter executed a comprehensive redesign of their product packaging, shifting from minimalistic white bottles to vibrant designs with user-friendly applications to differentiate themselves on retail shelves. Furthermore, the brand reduced prices significantly; previously, products were sold at around $30 for shampoo and $35 for scalp serum, but now they are available for under $20 each. Goodhart explained, “We didn’t want to stand out on the shelf by being so much higher priced than existing brands.”</w:t>
      </w:r>
      <w:r/>
    </w:p>
    <w:p>
      <w:r/>
      <w:r>
        <w:t>To achieve these operational efficiencies and maintain competitive pricing, Jupiter streamlined its product offerings, reducing the size of shampoo and conditioner bottles. Furthermore, the brand engaged a new third-party logistics provider (3PL) close to the Target launch to leverage their existing relationships with other brands in the same retail environment.</w:t>
      </w:r>
      <w:r/>
    </w:p>
    <w:p>
      <w:r/>
      <w:r>
        <w:t>In March, another emerging brand, Nimbi, introduced its eco-friendly shaving products in over 900 Target stores following a soft launch at Erewhon. Anna Reid, the brand's founder, noted the years spent securing suitable suppliers and establishing a manufacturing process that aligns with Nimbi's commitment to biomaterial-derived single-blade razors.</w:t>
      </w:r>
      <w:r/>
    </w:p>
    <w:p>
      <w:r/>
      <w:r>
        <w:t>Reid pointed out that the initial discussions with buyers centred around offering eco-conscious disposable razors at an affordable rate. The collaboration with Target was seen as a considerable risk, but Reid noted the retailer's supportive stance throughout the process. She indicated that identifying the right supplier was the most challenging step in preparing for retail entry, which often demands significant upfront investment.</w:t>
      </w:r>
      <w:r/>
    </w:p>
    <w:p>
      <w:r/>
      <w:r>
        <w:t xml:space="preserve">The complexity of establishing dependable supply chains is further compounded by tariffs and the unpredictability they introduce to businesses. Reid remarked, “The only comfort — and this isn’t a comfort in any stretch — is that all of the brands are having the same issues when it comes to tariffs.” </w:t>
      </w:r>
      <w:r/>
    </w:p>
    <w:p>
      <w:r/>
      <w:r>
        <w:t xml:space="preserve">Jupiter’s Goodhart also acknowledged the myriad challenges presented by supply chain disruptions. He stated, “There are a lot of steps to execute a big box launch at this time,” emphasising that while their branding aims to stand out in a saturated market, these logistical challenges cannot be ignored. </w:t>
      </w:r>
      <w:r/>
    </w:p>
    <w:p>
      <w:r/>
      <w:r>
        <w:t>The experiences of Jupiter and Nimbi illustrate the significant investment, strategic planning, and adaptability required for emerging brands to establish themselves in major retail environments, underscoring the rigorous demands of modern supply chains in an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https://www.retailtouchpoints.com/topics/supply-chain-sourcing/challenges-faced-by-emerging-brands-in-the-retail-industry</w:t>
        </w:r>
      </w:hyperlink>
      <w:r>
        <w:t xml:space="preserve"> - This article highlights the challenges faced by emerging brands in the retail industry, including access to capital and the need for strategic planning to navigate complex supply chains and retail launches.</w:t>
      </w:r>
      <w:r/>
    </w:p>
    <w:p>
      <w:pPr>
        <w:pStyle w:val="ListNumber"/>
        <w:spacing w:line="240" w:lineRule="auto"/>
        <w:ind w:left="720"/>
      </w:pPr>
      <w:r/>
      <w:hyperlink r:id="rId11">
        <w:r>
          <w:rPr>
            <w:color w:val="0000EE"/>
            <w:u w:val="single"/>
          </w:rPr>
          <w:t>https://www.thestreet.com/retail/walmart-rival-doubles-down-on-key-product-line</w:t>
        </w:r>
      </w:hyperlink>
      <w:r>
        <w:t xml:space="preserve"> - This piece discusses the competitive strategies of major retailers like Target, emphasizing the importance of adapting to consumer trends and economic conditions, which is relevant to emerging brands' challenges.</w:t>
      </w:r>
      <w:r/>
    </w:p>
    <w:p>
      <w:pPr>
        <w:pStyle w:val="ListNumber"/>
        <w:spacing w:line="240" w:lineRule="auto"/>
        <w:ind w:left="720"/>
      </w:pPr>
      <w:r/>
      <w:hyperlink r:id="rId12">
        <w:r>
          <w:rPr>
            <w:color w:val="0000EE"/>
            <w:u w:val="single"/>
          </w:rPr>
          <w:t>https://spieckermanretail.com/deep-insights/the-widening-gap-why-walmart-and-target-are-no-longer-in-the-same-league-and-likely-never-will-be</w:t>
        </w:r>
      </w:hyperlink>
      <w:r>
        <w:t xml:space="preserve"> - This article explores the differing strategies between Walmart and Target, including how they handle emerging brands and navigate supply chain challenges, which is pertinent to the operational complexities faced by new brands.</w:t>
      </w:r>
      <w:r/>
    </w:p>
    <w:p>
      <w:pPr>
        <w:pStyle w:val="ListNumber"/>
        <w:spacing w:line="240" w:lineRule="auto"/>
        <w:ind w:left="720"/>
      </w:pPr>
      <w:r/>
      <w:hyperlink r:id="rId13">
        <w:r>
          <w:rPr>
            <w:color w:val="0000EE"/>
            <w:u w:val="single"/>
          </w:rPr>
          <w:t>https://www.investopedia.com/terms/s/supply-chain.asp</w:t>
        </w:r>
      </w:hyperlink>
      <w:r>
        <w:t xml:space="preserve"> - This resource provides an overview of supply chain management, which is crucial for emerging brands as they navigate the complexities of launching in large retail chains.</w:t>
      </w:r>
      <w:r/>
    </w:p>
    <w:p>
      <w:pPr>
        <w:pStyle w:val="ListNumber"/>
        <w:spacing w:line="240" w:lineRule="auto"/>
        <w:ind w:left="720"/>
      </w:pPr>
      <w:r/>
      <w:hyperlink r:id="rId14">
        <w:r>
          <w:rPr>
            <w:color w:val="0000EE"/>
            <w:u w:val="single"/>
          </w:rPr>
          <w:t>https://www.forbes.com/sites/forbestechcouncil/2023/02/15/the-importance-of-supply-chain-resilience-in-todays-business-environment/?sh=5e3a5e5d66f6</w:t>
        </w:r>
      </w:hyperlink>
      <w:r>
        <w:t xml:space="preserve"> - This article emphasizes the importance of supply chain resilience, a key factor for emerging brands facing challenges like tariffs and disruptions in the retail sector.</w:t>
      </w:r>
      <w:r/>
    </w:p>
    <w:p>
      <w:pPr>
        <w:pStyle w:val="ListNumber"/>
        <w:spacing w:line="240" w:lineRule="auto"/>
        <w:ind w:left="720"/>
      </w:pPr>
      <w:r/>
      <w:hyperlink r:id="rId15">
        <w:r>
          <w:rPr>
            <w:color w:val="0000EE"/>
            <w:u w:val="single"/>
          </w:rPr>
          <w:t>https://www.mckinsey.com/industries/retail/our-insights/the-future-of-retail-supply-chains</w:t>
        </w:r>
      </w:hyperlink>
      <w:r>
        <w:t xml:space="preserve"> - This piece discusses the future of retail supply chains, highlighting the need for adaptability and strategic planning, which is essential for emerging brands seeking to establish themselves in major retail environments.</w:t>
      </w:r>
      <w:r/>
    </w:p>
    <w:p>
      <w:pPr>
        <w:pStyle w:val="ListNumber"/>
        <w:spacing w:line="240" w:lineRule="auto"/>
        <w:ind w:left="720"/>
      </w:pPr>
      <w:r/>
      <w:hyperlink r:id="rId16">
        <w:r>
          <w:rPr>
            <w:color w:val="0000EE"/>
            <w:u w:val="single"/>
          </w:rPr>
          <w:t>https://www.modernretail.co/operations/how-startup-brands-prep-their-supply-chains-for-launches-in-target-and-walmart/?utm_campaign=modernretaildis&amp;utm_medium=rss&amp;utm_source=general-rss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topics/supply-chain-sourcing/challenges-faced-by-emerging-brands-in-the-retail-industry" TargetMode="External"/><Relationship Id="rId11" Type="http://schemas.openxmlformats.org/officeDocument/2006/relationships/hyperlink" Target="https://www.thestreet.com/retail/walmart-rival-doubles-down-on-key-product-line" TargetMode="External"/><Relationship Id="rId12" Type="http://schemas.openxmlformats.org/officeDocument/2006/relationships/hyperlink" Target="https://spieckermanretail.com/deep-insights/the-widening-gap-why-walmart-and-target-are-no-longer-in-the-same-league-and-likely-never-will-be" TargetMode="External"/><Relationship Id="rId13" Type="http://schemas.openxmlformats.org/officeDocument/2006/relationships/hyperlink" Target="https://www.investopedia.com/terms/s/supply-chain.asp" TargetMode="External"/><Relationship Id="rId14" Type="http://schemas.openxmlformats.org/officeDocument/2006/relationships/hyperlink" Target="https://www.forbes.com/sites/forbestechcouncil/2023/02/15/the-importance-of-supply-chain-resilience-in-todays-business-environment/?sh=5e3a5e5d66f6" TargetMode="External"/><Relationship Id="rId15" Type="http://schemas.openxmlformats.org/officeDocument/2006/relationships/hyperlink" Target="https://www.mckinsey.com/industries/retail/our-insights/the-future-of-retail-supply-chains" TargetMode="External"/><Relationship Id="rId16" Type="http://schemas.openxmlformats.org/officeDocument/2006/relationships/hyperlink" Target="https://www.modernretail.co/operations/how-startup-brands-prep-their-supply-chains-for-launches-in-target-and-walmart/?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