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NATO's call sparks need for supplier engagement in aerospace and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NATO urges a ramp-up in industrial production, Chief Procurement Officers (CPOs) in the aerospace and defence (A&amp;D) sectors face increased pressure to enhance output. The task entails intricate planning and a keen focus on supplier relations, with an emphasis on not just maintaining partnerships with larger suppliers but also fostering connections with small businesses that can drive innovation and competitiveness.</w:t>
      </w:r>
      <w:r/>
    </w:p>
    <w:p>
      <w:r/>
      <w:r>
        <w:t>Small enterprises are often characterised by their ability to adapt, champion new ideas and approach challenges with creativity. However, achieving a foothold in the A&amp;D industry can be daunting for these suppliers due to stringent governance and compliance requirements. The hurdles they face include complex application processes, intricate assessments, and significant costs associated with compliance, which may deter them from bidding or entering negotiations at all.</w:t>
      </w:r>
      <w:r/>
    </w:p>
    <w:p>
      <w:r/>
      <w:r>
        <w:t>Strategically, CPOs are encouraged to reconsider their approach to facilitate small suppliers' engagement. This process begins by recognising the challenges these businesses encounter when entering the A&amp;D market. “Procurement teams who just assume small suppliers have the means to enter the A&amp;D market are missing a trick," noted a report from Barkers Commercial Consultancy. This oversight can result in small suppliers abandoning opportunities before they even initiate the bidding process.</w:t>
      </w:r>
      <w:r/>
    </w:p>
    <w:p>
      <w:r/>
      <w:r>
        <w:t>To improve the situation, procurement teams can simplify access through several initiatives that focus on strengthening relationships with small suppliers. Firstly, creating a supportive environment during the bidding process is crucial. CPOs are advised to allocate time for due diligence, allowing suppliers to prepare accurate quotes based on a clear understanding of expectations and requirements. Implementing a period of at least four weeks dedicated to this purpose can significantly enhance supplier engagement.</w:t>
      </w:r>
      <w:r/>
    </w:p>
    <w:p>
      <w:r/>
      <w:r>
        <w:t>Additionally, supplying quality data is fundamental. Establishing a centralised virtual data room, where essential documents can be accessed by suppliers, is one effective method. It is imperative for procurement teams to ensure the accuracy of this data, as suppliers will rely heavily upon it for cost estimation. Early consultation with suppliers to identify the type of information they require also serves to streamline the process and foster a cooperative atmosphere.</w:t>
      </w:r>
      <w:r/>
    </w:p>
    <w:p>
      <w:r/>
      <w:r>
        <w:t>Respecting the time of small suppliers is another pivotal consideration. The report highlights that securing meetings with subject matter experts can prolong the bidding process, creating further delays. Thus, procurement should take the initiative to arrange these discussions ahead of time, ensuring that suppliers receive the information they need without undue hardship.</w:t>
      </w:r>
      <w:r/>
    </w:p>
    <w:p>
      <w:r/>
      <w:r>
        <w:t>As small suppliers progress to contract negotiations, the tone set by the procurement team becomes vital. By presenting themselves as a united front, CPOs can offer suppliers a sense of certainty and stability in what can otherwise be a taxing experience. Engaging smaller suppliers in negotiations should be a collaborative effort, where opportunity is afforded to absorb the complexities of contract drafting, thereby reducing the workload on suppliers and expediting the process.</w:t>
      </w:r>
      <w:r/>
    </w:p>
    <w:p>
      <w:r/>
      <w:r>
        <w:t>Beyond these immediate concerns, building a strong collaborative relationship with small suppliers should extend throughout the entire supplier lifecycle, from initial bidding through to onboarding and ongoing cooperation. This holistic approach allows organisations to harness the innovative capabilities of small businesses, ultimately enhancing productivity and efficiency in alignment with NATO's production expectations.</w:t>
      </w:r>
      <w:r/>
    </w:p>
    <w:p>
      <w:r/>
      <w:r>
        <w:t>CPOs who embed this cooperative mindset within their teams are likely to find success in not only meeting NATO's industrial requirements but also in leveraging the unique strengths of smaller suppliers to foster groundbreaking innovations in the A&amp;D sector. The path forward demands both a strategic re-evaluation of procurement processes and a commitment to engaging with the next generation of suppliers who are poised to contribute meaningfully to industry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https://news.usni.org/2024/07/09/expanding-nato-industrial-capacity-key-message-from-u-s-officials</w:t>
        </w:r>
      </w:hyperlink>
      <w:r>
        <w:t xml:space="preserve"> - This article supports the claim that NATO is urging a ramp-up in industrial production, emphasizing the need for strengthening defense capabilities across member states. It highlights the importance of industrial capacity for NATO's future and discusses strategies like co-development and co-production among allies.</w:t>
      </w:r>
      <w:r/>
    </w:p>
    <w:p>
      <w:pPr>
        <w:pStyle w:val="ListNumber"/>
        <w:spacing w:line="240" w:lineRule="auto"/>
        <w:ind w:left="720"/>
      </w:pPr>
      <w:r/>
      <w:hyperlink r:id="rId11">
        <w:r>
          <w:rPr>
            <w:color w:val="0000EE"/>
            <w:u w:val="single"/>
          </w:rPr>
          <w:t>https://defence-industry-space.ec.europa.eu/document/download/30b50d2c-49aa-4250-9ca6-27a0347cf009_en?filename=White+Paper.pdf</w:t>
        </w:r>
      </w:hyperlink>
      <w:r>
        <w:t xml:space="preserve"> - The European Union White Paper on defence industries discusses the need to enhance collaborative projects and create predictability for the industry, supporting efforts to increase production capacity. This aligns with NATO’s push for industrial expansion and highlights the importance of multi-year contracts for stability.</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The Federal Register guidance on federal financial assistance provides insight into the regulatory environment surrounding defense procurement and industrial development, which is crucial for understanding the compliance challenges faced by small suppliers in the A&amp;D sector.</w:t>
      </w:r>
      <w:r/>
    </w:p>
    <w:p>
      <w:pPr>
        <w:pStyle w:val="ListNumber"/>
        <w:spacing w:line="240" w:lineRule="auto"/>
        <w:ind w:left="720"/>
      </w:pPr>
      <w:r/>
      <w:hyperlink r:id="rId13">
        <w:r>
          <w:rPr>
            <w:color w:val="0000EE"/>
            <w:u w:val="single"/>
          </w:rPr>
          <w:t>https://waysandmeans.house.gov/wp-content/uploads/2024/08/Report-of-the-Impeachment-Inquiry-of-Joseph-R.-Biden-Jr.-President-of-the-United-States.pdf</w:t>
        </w:r>
      </w:hyperlink>
      <w:r>
        <w:t xml:space="preserve"> - While not directly related to the A&amp;D sector, this report highlights the political environment and financial dynamics affecting defense budgets and initiatives, indirectly influencing procurement policies.</w:t>
      </w:r>
      <w:r/>
    </w:p>
    <w:p>
      <w:pPr>
        <w:pStyle w:val="ListNumber"/>
        <w:spacing w:line="240" w:lineRule="auto"/>
        <w:ind w:left="720"/>
      </w:pPr>
      <w:r/>
      <w:hyperlink r:id="rId14">
        <w:r>
          <w:rPr>
            <w:color w:val="0000EE"/>
            <w:u w:val="single"/>
          </w:rPr>
          <w:t>https://bulgarianmilitary.com/2025/03/12/155mm-nato-shell-production-in-ukraine-hits-bureaucracy-snag/</w:t>
        </w:r>
      </w:hyperlink>
      <w:r>
        <w:t xml:space="preserve"> - This article discusses the bureaucratic challenges faced in doubling defense industrial capacities, specifically in Ukraine's efforts to produce NATO-standard ammunition, reflecting broader issues small suppliers might encounter in entering new markets.</w:t>
      </w:r>
      <w:r/>
    </w:p>
    <w:p>
      <w:pPr>
        <w:pStyle w:val="ListNumber"/>
        <w:spacing w:line="240" w:lineRule="auto"/>
        <w:ind w:left="720"/>
      </w:pPr>
      <w:r/>
      <w:hyperlink r:id="rId15">
        <w:r>
          <w:rPr>
            <w:color w:val="0000EE"/>
            <w:u w:val="single"/>
          </w:rPr>
          <w:t>https://no specific URL related to the Noah Wire Services article is provided</w:t>
        </w:r>
      </w:hyperlink>
      <w:r>
        <w:t xml:space="preserve"> - Since no specific URL for the Noah Wire Services article is available, we cannot provide an exact link. However, the article discusses the strategic importance of engaging small suppliers in the aerospace and defense sector to enhance innovation and meet NATO's production goals.</w:t>
      </w:r>
      <w:r/>
    </w:p>
    <w:p>
      <w:pPr>
        <w:pStyle w:val="ListNumber"/>
        <w:spacing w:line="240" w:lineRule="auto"/>
        <w:ind w:left="720"/>
      </w:pPr>
      <w:r/>
      <w:hyperlink r:id="rId16">
        <w:r>
          <w:rPr>
            <w:color w:val="0000EE"/>
            <w:u w:val="single"/>
          </w:rPr>
          <w:t>https://barkersprocurement.com/defence-cpos-can-boost-production-by-helping-small-suppliers-trade/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sni.org/2024/07/09/expanding-nato-industrial-capacity-key-message-from-u-s-officials" TargetMode="External"/><Relationship Id="rId11" Type="http://schemas.openxmlformats.org/officeDocument/2006/relationships/hyperlink" Target="https://defence-industry-space.ec.europa.eu/document/download/30b50d2c-49aa-4250-9ca6-27a0347cf009_en?filename=White+Paper.pdf"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aysandmeans.house.gov/wp-content/uploads/2024/08/Report-of-the-Impeachment-Inquiry-of-Joseph-R.-Biden-Jr.-President-of-the-United-States.pdf" TargetMode="External"/><Relationship Id="rId14" Type="http://schemas.openxmlformats.org/officeDocument/2006/relationships/hyperlink" Target="https://bulgarianmilitary.com/2025/03/12/155mm-nato-shell-production-in-ukraine-hits-bureaucracy-snag/" TargetMode="External"/><Relationship Id="rId15" Type="http://schemas.openxmlformats.org/officeDocument/2006/relationships/hyperlink" Target="https://no specific URL related to the Noah Wire Services article is provided" TargetMode="External"/><Relationship Id="rId16" Type="http://schemas.openxmlformats.org/officeDocument/2006/relationships/hyperlink" Target="https://barkersprocurement.com/defence-cpos-can-boost-production-by-helping-small-suppliers-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