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Effective supplier negotiation techniques for entrepreneurs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guide published by Grit Daily offers extensive insights into effective supplier negotiation techniques, emphasising the importance of building strong partnerships and securing the most favorable terms. The guide features contributions from various entrepreneurs who have shared their experiences and strategies in negotiating with suppliers.</w:t>
      </w:r>
      <w:r/>
    </w:p>
    <w:p>
      <w:r/>
      <w:r>
        <w:t>Murray Seaton, the Founder and CEO of Hypervibe, highlights the necessity of starting negotiations with a data-backed anchor. He reflects on his own experiences, advising future entrepreneurs to gather market research and analyse competitor pricing to set realistic expectations. "I’ve reviewed market trends, and for this volume, we’ve seen rates closer to X. Can we work toward something in that range?" he suggests as a more strategic approach.</w:t>
      </w:r>
      <w:r/>
    </w:p>
    <w:p>
      <w:r/>
      <w:r>
        <w:t xml:space="preserve">Building relationships prior to negotiations is strongly endorsed by Christoffer Arfert, Founder of Select Saunas. He underlines that suppliers are more amenable to offering favourable terms when they view their clients as long-term partners rather than mere transactional relationships. He describes how providing clarity regarding expectations, while also remaining flexible, can facilitate a more collaborative environment during discussions. </w:t>
      </w:r>
      <w:r/>
    </w:p>
    <w:p>
      <w:r/>
      <w:r>
        <w:t>Eric Chebil, CEO and Founder of Cher, emphasises the significance of achieving win-win scenarios in negotiations. He recounts a personal negotiation that involved understanding the supplier's constraints while pushing for terms that were beneficial for both parties. This method not only fostered a positive relationship but also resulted in a favourable agreement that suited his startup's budgetary needs.</w:t>
      </w:r>
      <w:r/>
    </w:p>
    <w:p>
      <w:r/>
      <w:r>
        <w:t>Trenton Wisecup, Founder and Owner of Arrow Roofing, shares insights into long-term partnerships, noting that reliable suppliers often provide better pricing and terms. He reveals that demonstrating reliability and growth potential can lead to improved negotiations. As he recalls, "showing them a clear path to future business can often lead to better pricing, favourable credit terms, and priority service."</w:t>
      </w:r>
      <w:r/>
    </w:p>
    <w:p>
      <w:r/>
      <w:r>
        <w:t>Sahil Sachdeva, CEO and Founder of Level Up PR, discusses leveraging competitive quotes alongside a focus on mutual growth. He proposes that negotiations should not solely revolve around lower prices, but should also include considerations such as improved payment terms and shipping services, which can yield greater long-term advantages.</w:t>
      </w:r>
      <w:r/>
    </w:p>
    <w:p>
      <w:r/>
      <w:r>
        <w:t>For first-time entrepreneurs in the energy sector, Ryan Moore, Founder and CEO of Pheasant Energy, highlights the critical importance of understanding market conditions. He suggests that knowledge of commodity trends and negotiation tactics, such as bundling deals and employing silence strategically, can provide a distinct advantage.</w:t>
      </w:r>
      <w:r/>
    </w:p>
    <w:p>
      <w:r/>
      <w:r>
        <w:t>Carl Dugan, CEO of Viking Roofing, adds that building a rapport should take precedence over merely pursuing the cheapest offer. He advises showcasing mutual benefits and maintaining consistent dialogue with vendors to strengthen partnerships. Dugan stresses the need for entrepreneurs to remain aware of their financial margins and walk away when necessary to maintain credibility.</w:t>
      </w:r>
      <w:r/>
    </w:p>
    <w:p>
      <w:r/>
      <w:r>
        <w:t>Matt Bowman, Founder of Thrive Local, further underscores the value of long-term agreements in supplier negotiations. He notes a tangible impact on pricing when companies demonstrate commitment through longer contracts. The emphasis should be placed on understanding both the vendor's challenges and one’s own business objectives.</w:t>
      </w:r>
      <w:r/>
    </w:p>
    <w:p>
      <w:r/>
      <w:r>
        <w:t>Kristin Marquet, Founder and Creative Director of Marquet Media, advocates for preparation and informed negotiation tactics. Clear communication of expectations and an understanding of market standards create an environment of mutual respect that can lead to sustained partnerships.</w:t>
      </w:r>
      <w:r/>
    </w:p>
    <w:p>
      <w:r/>
      <w:r>
        <w:t>Ryan Hetrick, CEO of Epiphany Wellness, stresses the importance of reliability in maintaining strong supplier relationships. Keeping commitments and meeting obligations fosters goodwill and trust, often resulting in better terms and agreements in future dealings.</w:t>
      </w:r>
      <w:r/>
    </w:p>
    <w:p>
      <w:r/>
      <w:r>
        <w:t>Justin Belmont, Founder and CEO of Prose, advises against accepting the initial offers from suppliers, noting that patience often leads to better deals. A practiced silence can compel vendors to present more favourable terms.</w:t>
      </w:r>
      <w:r/>
    </w:p>
    <w:p>
      <w:r/>
      <w:r>
        <w:t>Lastly, Joel Butterly, CEO of InGenius Prep, champions the idea of asking insightful questions during negotiations to encourage a collaborative approach. By shifting the focus from simply securing a lower price to engaging in meaningful dialogue, both parties can achieve favourable outcomes.</w:t>
      </w:r>
      <w:r/>
    </w:p>
    <w:p>
      <w:r/>
      <w:r>
        <w:t xml:space="preserve">Vaibhav Kakkar, CEO of Digital Web Solutions, concludes the guide by asserting that negotiations should be treated as partnerships rather than adversarial battles. Embracing creativity in discussions can lead to additional benefits that extend beyond mere pricing, reinforcing the notion that strong vendor relationships are vital for long-term success. </w:t>
      </w:r>
      <w:r/>
    </w:p>
    <w:p>
      <w:r/>
      <w:r>
        <w:t>This guide reflects a comprehensive overview of effective negotiation strategies, serving as a valuable resource for entrepreneurs looking to enhance their supplier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https://www.oxfordcollegeofprocurementandsupply.com/supplier-negotiations-guide-part-1/</w:t>
        </w:r>
      </w:hyperlink>
      <w:r>
        <w:t xml:space="preserve"> - This article provides an introduction to procurement supplier negotiations, emphasizing the importance of setting objectives and considering multiple factors such as cost, delivery time, and quality standards. It corroborates the necessity of understanding both parties' needs in negotiations.</w:t>
      </w:r>
      <w:r/>
    </w:p>
    <w:p>
      <w:pPr>
        <w:pStyle w:val="ListNumber"/>
        <w:spacing w:line="240" w:lineRule="auto"/>
        <w:ind w:left="720"/>
      </w:pPr>
      <w:r/>
      <w:hyperlink r:id="rId11">
        <w:r>
          <w:rPr>
            <w:color w:val="0000EE"/>
            <w:u w:val="single"/>
          </w:rPr>
          <w:t>https://www.bill.com/blog/negotiate-with-vendors</w:t>
        </w:r>
      </w:hyperlink>
      <w:r>
        <w:t xml:space="preserve"> - This source shares tips on how to effectively negotiate with vendors, including building communication, researching pricing, and considering multiple factors beyond just price, aligning with the strategies highlighted in the guide.</w:t>
      </w:r>
      <w:r/>
    </w:p>
    <w:p>
      <w:pPr>
        <w:pStyle w:val="ListNumber"/>
        <w:spacing w:line="240" w:lineRule="auto"/>
        <w:ind w:left="720"/>
      </w:pPr>
      <w:r/>
      <w:hyperlink r:id="rId12">
        <w:r>
          <w:rPr>
            <w:color w:val="0000EE"/>
            <w:u w:val="single"/>
          </w:rPr>
          <w:t>https://www.acquisition.gov/far/part-9</w:t>
        </w:r>
      </w:hyperlink>
      <w:r>
        <w:t xml:space="preserve"> - Though focused on federal contracting, this resource emphasizes the importance of assessing contractor qualifications and performance, which parallels the guide's discussion on evaluating supplier reliability and future potential.</w:t>
      </w:r>
      <w:r/>
    </w:p>
    <w:p>
      <w:pPr>
        <w:pStyle w:val="ListNumber"/>
        <w:spacing w:line="240" w:lineRule="auto"/>
        <w:ind w:left="720"/>
      </w:pPr>
      <w:r/>
      <w:hyperlink r:id="rId13">
        <w:r>
          <w:rPr>
            <w:color w:val="0000EE"/>
            <w:u w:val="single"/>
          </w:rPr>
          <w:t>https://gritdaily.com/how-to-manage-a-contingent-workforce-contingent-workforce-management-cwm-guide/</w:t>
        </w:r>
      </w:hyperlink>
      <w:r>
        <w:t xml:space="preserve"> - This article discusses the management of contingent workforces and highlights vendor consolidation strategies, which align with the guide's insights on negotiating with suppliers for better terms through long-term partnerships.</w:t>
      </w:r>
      <w:r/>
    </w:p>
    <w:p>
      <w:pPr>
        <w:pStyle w:val="ListNumber"/>
        <w:spacing w:line="240" w:lineRule="auto"/>
        <w:ind w:left="720"/>
      </w:pPr>
      <w:r/>
      <w:hyperlink r:id="rId9">
        <w:r>
          <w:rPr>
            <w:color w:val="0000EE"/>
            <w:u w:val="single"/>
          </w:rPr>
          <w:t>https://www.noahwire.com</w:t>
        </w:r>
      </w:hyperlink>
      <w:r>
        <w:t xml:space="preserve"> - This source is mentioned as the origin of the guide, providing insights into supplier negotiation strategies, though no specific content validation is directly available here.</w:t>
      </w:r>
      <w:r/>
    </w:p>
    <w:p>
      <w:pPr>
        <w:pStyle w:val="ListNumber"/>
        <w:spacing w:line="240" w:lineRule="auto"/>
        <w:ind w:left="720"/>
      </w:pPr>
      <w:r/>
      <w:hyperlink r:id="rId14">
        <w:r>
          <w:rPr>
            <w:color w:val="0000EE"/>
            <w:u w:val="single"/>
          </w:rPr>
          <w:t>https://www.mass.gov/guide-to-evidence/article-xi-miscellaneous</w:t>
        </w:r>
      </w:hyperlink>
      <w:r>
        <w:t xml:space="preserve"> - While not directly relevant to supplier negotiations, this legal resource illustrates the broader importance of clear communication and understanding in contractual agreements, similar to principles found in effective negotiation strategies.</w:t>
      </w:r>
      <w:r/>
    </w:p>
    <w:p>
      <w:pPr>
        <w:pStyle w:val="ListNumber"/>
        <w:spacing w:line="240" w:lineRule="auto"/>
        <w:ind w:left="720"/>
      </w:pPr>
      <w:r/>
      <w:hyperlink r:id="rId15">
        <w:r>
          <w:rPr>
            <w:color w:val="0000EE"/>
            <w:u w:val="single"/>
          </w:rPr>
          <w:t>https://gritdaily.com/negotiating-with-suppliers-tips-from-entrepreneurs/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xfordcollegeofprocurementandsupply.com/supplier-negotiations-guide-part-1/" TargetMode="External"/><Relationship Id="rId11" Type="http://schemas.openxmlformats.org/officeDocument/2006/relationships/hyperlink" Target="https://www.bill.com/blog/negotiate-with-vendors" TargetMode="External"/><Relationship Id="rId12" Type="http://schemas.openxmlformats.org/officeDocument/2006/relationships/hyperlink" Target="https://www.acquisition.gov/far/part-9" TargetMode="External"/><Relationship Id="rId13" Type="http://schemas.openxmlformats.org/officeDocument/2006/relationships/hyperlink" Target="https://gritdaily.com/how-to-manage-a-contingent-workforce-contingent-workforce-management-cwm-guide/"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gritdaily.com/negotiating-with-suppliers-tips-from-entrepreneu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