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Danfoss Group showcases innovations at Bauma China and plans expansion in the country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Visitors engaged with Danfoss Group’s electrohydraulic steering solutions at the company's exhibition area during the Bauma China engineering expo held in Shanghai on 26 November. Danfoss, a leading Danish technology and engineering conglomerate headquartered in Nordborg, Denmark, has announced plans to further enhance its operations in China, focusing on increased investment and technology applications in the coming years.</w:t>
      </w:r>
      <w:r/>
    </w:p>
    <w:p>
      <w:r/>
      <w:r>
        <w:t>The company will commence mass production of insulated gate bipolar transistor modules and electric and hybrid powertrain systems later this year at its facility located in Nanjing, Jiangsu province. This initiative follows the recent opening of an upgraded application development centre in Suzhou earlier in January. The Suzhou centre, designed to be at the forefront of research and testing, is dedicated to energy-efficient technologies, including variable frequency drives and electrification solutions. This development aims to bolster Danfoss' support for partners across various industries, including marine, textile, and chemicals.</w:t>
      </w:r>
      <w:r/>
    </w:p>
    <w:p>
      <w:r/>
      <w:r>
        <w:t>Kim Fausing, president and CEO of Danfoss, remarked on the company's robust growth in multiple sectors, highlighting the significance of its data centre, semiconductor, marine and offshore businesses, alongside battery energy storage systems. Fausing noted, "These are all sectors that have a major role to play in China's pursuit of high-quality development, and we are confident that our growth in these high potential verticals will continue to expand in 2025 and years ahead," indicating a positive outlook for the company’s operations in China.</w:t>
      </w:r>
      <w:r/>
    </w:p>
    <w:p>
      <w:r/>
      <w:r>
        <w:t>Supporting this growth trajectory, data from China’s Ministry of Industry and Information Technology indicated that in 2024, the country’s global market share in shipbuilding completion volume, new orders, and order backlog reached 55.7%, 74.1%, and 63.1% respectively. Furthermore, there has been a notable increase in the construction of data infrastructure, with the National Data Administration reporting that the number of data centre racks in use surpassed 2.11 million, reflecting more than a 100% increase year-on-year by the end of the third quarter of the previous year.</w:t>
      </w:r>
      <w:r/>
    </w:p>
    <w:p>
      <w:r/>
      <w:r>
        <w:t>As China pivots towards refurbishment and retrofitting rather than new construction, Fausing remarked that these adaptations have become crucial development areas, unlocking substantial opportunities for Danfoss's energy-efficient technologies. To align with these growth objectives, the company is on track to complete the construction of its second campus in Haiyan, Zhejiang province, later this year. Spanning 135,000 square meters, this new production site is anticipated to be among the largest in Danfoss' history and is strategically aimed at harnessing the potential offered by China's transition to a greener, low-carbon economy.</w:t>
      </w:r>
      <w:r/>
    </w:p>
    <w:p>
      <w:r/>
      <w:r>
        <w:t>Fausing highlighted the shifting competitive landscape in China, stating, "With growing competition from local companies, the market momentum is already different in China. Only companies with strong agility and adaptability will win." He emphasised that Danfoss views China as its second home market, positing it as an essential focus rather than merely an advantageous one.</w:t>
      </w:r>
      <w:r/>
    </w:p>
    <w:p>
      <w:r/>
      <w:r>
        <w:t>Bai Ming, a member of the Academic Degree Committee at the Chinese Academy of International Trade and Economic Cooperation in Beijing, noted that China's drive towards innovation-led strategies and consumption initiatives is creating strong momentum for the economic transition, potentially fostering global economic stability and new growth avenues for multinational corporations.</w:t>
      </w:r>
      <w:r/>
    </w:p>
    <w:p>
      <w:r/>
      <w:r>
        <w:t>In light of the recent measures to stimulate foreign investment, which included the removal of restrictions on foreign investment in the manufacturing sector last year and the introduction of an action plan in February, China is increasingly becoming an attractive market for overseas investors. This plan aims to support pilot regions in advancing opening-up policies across various sectors, including telecommunications, biotechnology, and foreign-owned hospitals.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https://www.chinadailyhk.com/article/608797</w:t>
        </w:r>
      </w:hyperlink>
      <w:r>
        <w:t xml:space="preserve"> - This article supports Danfoss's plan to enhance its operations in China by scaling up investment and technology implementation. It mentions the opening of a new application development center in Suzhou and mass production at the Nanjing facility.</w:t>
      </w:r>
      <w:r/>
    </w:p>
    <w:p>
      <w:pPr>
        <w:pStyle w:val="ListNumber"/>
        <w:spacing w:line="240" w:lineRule="auto"/>
        <w:ind w:left="720"/>
      </w:pPr>
      <w:r/>
      <w:hyperlink r:id="rId10">
        <w:r>
          <w:rPr>
            <w:color w:val="0000EE"/>
            <w:u w:val="single"/>
          </w:rPr>
          <w:t>https://www.chinadailyhk.com/article/608797</w:t>
        </w:r>
      </w:hyperlink>
      <w:r>
        <w:t xml:space="preserve"> - The article also highlights Danfoss's growth in sectors like data centers and semiconductors, aligning with China's push for high-quality development.</w:t>
      </w:r>
      <w:r/>
    </w:p>
    <w:p>
      <w:pPr>
        <w:pStyle w:val="ListNumber"/>
        <w:spacing w:line="240" w:lineRule="auto"/>
        <w:ind w:left="720"/>
      </w:pPr>
      <w:r/>
      <w:hyperlink r:id="rId11">
        <w:r>
          <w:rPr>
            <w:color w:val="0000EE"/>
            <w:u w:val="single"/>
          </w:rPr>
          <w:t>https://refindustry.com/news/market-news/danfoss-launches-world-class-facilities-in-china/</w:t>
        </w:r>
      </w:hyperlink>
      <w:r>
        <w:t xml:space="preserve"> - This source corroborates Danfoss's commitment to the China market through new facilities and technological advancements, supporting its position in the region.</w:t>
      </w:r>
      <w:r/>
    </w:p>
    <w:p>
      <w:pPr>
        <w:pStyle w:val="ListNumber"/>
        <w:spacing w:line="240" w:lineRule="auto"/>
        <w:ind w:left="720"/>
      </w:pPr>
      <w:r/>
      <w:hyperlink r:id="rId12">
        <w:r>
          <w:rPr>
            <w:color w:val="0000EE"/>
            <w:u w:val="single"/>
          </w:rPr>
          <w:t>https://www.emr-online.com/danfoss-danfoss-launches-construction-to-further-expand-its-strong-presence-in-china/</w:t>
        </w:r>
      </w:hyperlink>
      <w:r>
        <w:t xml:space="preserve"> - Danfoss's expansion in Haiyan, Zhejiang province, is detailed here, with plans for a significant production site aimed at leveraging China's transition to a green economy.</w:t>
      </w:r>
      <w:r/>
    </w:p>
    <w:p>
      <w:pPr>
        <w:pStyle w:val="ListNumber"/>
        <w:spacing w:line="240" w:lineRule="auto"/>
        <w:ind w:left="720"/>
      </w:pPr>
      <w:r/>
      <w:hyperlink r:id="rId10">
        <w:r>
          <w:rPr>
            <w:color w:val="0000EE"/>
            <w:u w:val="single"/>
          </w:rPr>
          <w:t>https://www.chinadailyhk.com/article/608797</w:t>
        </w:r>
      </w:hyperlink>
      <w:r>
        <w:t xml:space="preserve"> - The article explains China's economic transition and its impact on multinational corporations like Danfoss, particularly the focus on innovation and consumption-led strategies.</w:t>
      </w:r>
      <w:r/>
    </w:p>
    <w:p>
      <w:pPr>
        <w:pStyle w:val="ListNumber"/>
        <w:spacing w:line="240" w:lineRule="auto"/>
        <w:ind w:left="720"/>
      </w:pPr>
      <w:r/>
      <w:hyperlink r:id="rId10">
        <w:r>
          <w:rPr>
            <w:color w:val="0000EE"/>
            <w:u w:val="single"/>
          </w:rPr>
          <w:t>https://www.chinadailyhk.com/article/608797</w:t>
        </w:r>
      </w:hyperlink>
      <w:r>
        <w:t xml:space="preserve"> - It also mentions recent measures to encourage foreign investment in China, which include removing restrictions in the manufacturing sector and supporting pilot regions in various industries.</w:t>
      </w:r>
      <w:r/>
    </w:p>
    <w:p>
      <w:pPr>
        <w:pStyle w:val="ListNumber"/>
        <w:spacing w:line="240" w:lineRule="auto"/>
        <w:ind w:left="720"/>
      </w:pPr>
      <w:r/>
      <w:hyperlink r:id="rId13">
        <w:r>
          <w:rPr>
            <w:color w:val="0000EE"/>
            <w:u w:val="single"/>
          </w:rPr>
          <w:t>https://news.google.com/rss/articles/CBMifkFVX3lxTE1yTkY0RlAwNTZKSVhrcjFPQnBGNm5icXFOZUZQcFd0b21neno2UU10MW5QT3RSSC1saTA4OC00MjExS3d1aHMteUlVMmxKMjFLbzhRRmNWNWg5U3ZLSzBPanVxUG5VWlRKVWlOMFBYYmxtaGl5ZzQwM1hQU0Z2UQ?oc=5&amp;hl=en-US&amp;gl=US&amp;ceid=US:en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dailyhk.com/article/608797" TargetMode="External"/><Relationship Id="rId11" Type="http://schemas.openxmlformats.org/officeDocument/2006/relationships/hyperlink" Target="https://refindustry.com/news/market-news/danfoss-launches-world-class-facilities-in-china/" TargetMode="External"/><Relationship Id="rId12" Type="http://schemas.openxmlformats.org/officeDocument/2006/relationships/hyperlink" Target="https://www.emr-online.com/danfoss-danfoss-launches-construction-to-further-expand-its-strong-presence-in-china/" TargetMode="External"/><Relationship Id="rId13" Type="http://schemas.openxmlformats.org/officeDocument/2006/relationships/hyperlink" Target="https://news.google.com/rss/articles/CBMifkFVX3lxTE1yTkY0RlAwNTZKSVhrcjFPQnBGNm5icXFOZUZQcFd0b21neno2UU10MW5QT3RSSC1saTA4OC00MjExS3d1aHMteUlVMmxKMjFLbzhRRmNWNWg5U3ZLSzBPanVxUG5VWlRKVWlOMFBYYmxtaGl5ZzQwM1hQU0Z2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