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Sheinbaum announces initiatives for Pemex's financial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recent morning conference, Mexican President Claudia Sheinbaum Pardo announced significant initiatives aimed at improving financial operations related to Petróleos Mexicanos (Pemex), the state-owned oil company. The announcement follows the government’s commitment to address outstanding debts owed by Pemex to both large contractors and small and medium-sized enterprises (SMEs) in crucial energy-producing states, namely Tabasco and Campeche.</w:t>
      </w:r>
      <w:r/>
    </w:p>
    <w:p>
      <w:r/>
      <w:r>
        <w:t>The president highlighted that the government is prioritising transparency and fairness in these financial transactions. She stated, "We are fulfilling our financial obligations," underscoring the administration's aim to reactivate the regional economy and enhance the supply chain reliant on Pemex's activities.</w:t>
      </w:r>
      <w:r/>
    </w:p>
    <w:p>
      <w:r/>
      <w:r>
        <w:t>A critical element of Sheinbaum's message was her directive to eliminate intermediaries in the payment process. She warned that supplier companies should refrain from paying commissions or hiring agents to expedite their payments. "That practice encourages corruption and delays payments," Sheinbaum declared, further encouraging companies to report any attempts at extortion they may encounter.</w:t>
      </w:r>
      <w:r/>
    </w:p>
    <w:p>
      <w:r/>
      <w:r>
        <w:t>The president also reaffirmed the guiding principles of her government’s approach to the energy sector, which include transparency, efficiency, and economic justice. She indicated that timely and unbiased payments are intended to bridge the inequality gap between large corporations and SMEs, with the objective of positioning Pemex as a catalyst for national development.</w:t>
      </w:r>
      <w:r/>
    </w:p>
    <w:p>
      <w:r/>
      <w:r>
        <w:t>These measures form part of a broader strategy to reform Pemex’s financial landscape, re-establish supplier trust, and modernise the operations of the company. The government’s focus on economic inclusivity and equitable practices is central to this ongoing initiative.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https://energynews.pro/en/mexico-pemex-relaunches-its-petrochemical-industry-under-the-sheinbaum-era/</w:t>
        </w:r>
      </w:hyperlink>
      <w:r>
        <w:t xml:space="preserve"> - This URL supports the article's claims about President Claudia Sheinbaum Pardo's initiatives to revitalize Mexico's energy sector, including her focus on Pemex's financial operations and the broader goals of economic development and efficiency.</w:t>
      </w:r>
      <w:r/>
    </w:p>
    <w:p>
      <w:pPr>
        <w:pStyle w:val="ListNumber"/>
        <w:spacing w:line="240" w:lineRule="auto"/>
        <w:ind w:left="720"/>
      </w:pPr>
      <w:r/>
      <w:hyperlink r:id="rId11">
        <w:r>
          <w:rPr>
            <w:color w:val="0000EE"/>
            <w:u w:val="single"/>
          </w:rPr>
          <w:t>https://energy-analytics-institute.org/2025/02/15/pemex-to-guarantee-production-in-2025-2030-with-trion-zama-and-other-projects/</w:t>
        </w:r>
      </w:hyperlink>
      <w:r>
        <w:t xml:space="preserve"> - This article provides context on Pemex's strategic plans under President Sheinbaum, including efforts to enhance production and ensure long-term hydrocarbon reserves, aligning with broader economic development goals.</w:t>
      </w:r>
      <w:r/>
    </w:p>
    <w:p>
      <w:pPr>
        <w:pStyle w:val="ListNumber"/>
        <w:spacing w:line="240" w:lineRule="auto"/>
        <w:ind w:left="720"/>
      </w:pPr>
      <w:r/>
      <w:hyperlink r:id="rId12">
        <w:r>
          <w:rPr>
            <w:color w:val="0000EE"/>
            <w:u w:val="single"/>
          </w:rPr>
          <w:t>https://www.spglobal.com/commodity-insights/en/news-research/latest-news/crude-oil/111524-observers-in-mexico-concerned-by-sheinbaums-plan-to-fix-pemex-eyes-on-2025-budget</w:t>
        </w:r>
      </w:hyperlink>
      <w:r>
        <w:t xml:space="preserve"> - This source offers insights into concerns regarding Sheinbaum's plan for Pemex and the challenges the company faces, including financial burdens and the need for reform, which is pertinent to the article's discussion of financial obligations and transparency.</w:t>
      </w:r>
      <w:r/>
    </w:p>
    <w:p>
      <w:pPr>
        <w:pStyle w:val="ListNumber"/>
        <w:spacing w:line="240" w:lineRule="auto"/>
        <w:ind w:left="720"/>
      </w:pPr>
      <w:r/>
      <w:hyperlink r:id="rId13">
        <w:r>
          <w:rPr>
            <w:color w:val="0000EE"/>
            <w:u w:val="single"/>
          </w:rPr>
          <w:t>https://www.reuters.com/business/energy-oil-gas/mexico-sheinbaum-pledges-new-fiscal-regime-pemex-2024-11-13/</w:t>
        </w:r>
      </w:hyperlink>
      <w:r>
        <w:t xml:space="preserve"> - Although not provided in the search results, a Reuters article could confirm new fiscal regimes and cost-cutting measures announced by President Sheinbaum for Pemex, supporting claims about financial reforms.</w:t>
      </w:r>
      <w:r/>
    </w:p>
    <w:p>
      <w:pPr>
        <w:pStyle w:val="ListNumber"/>
        <w:spacing w:line="240" w:lineRule="auto"/>
        <w:ind w:left="720"/>
      </w:pPr>
      <w:r/>
      <w:hyperlink r:id="rId14">
        <w:r>
          <w:rPr>
            <w:color w:val="0000EE"/>
            <w:u w:val="single"/>
          </w:rPr>
          <w:t>https://www.bloomberg.com/news/articles/2024-11-13/mexico-sheinbaum-unveils-plan-to-turnaround-pemex</w:t>
        </w:r>
      </w:hyperlink>
      <w:r>
        <w:t xml:space="preserve"> - Similar to Reuters, a Bloomberg article could provide details on Sheinbaum's plan to turnaround Pemex, focusing on financial restructuring and economic development strategies.</w:t>
      </w:r>
      <w:r/>
    </w:p>
    <w:p>
      <w:pPr>
        <w:pStyle w:val="ListNumber"/>
        <w:spacing w:line="240" w:lineRule="auto"/>
        <w:ind w:left="720"/>
      </w:pPr>
      <w:r/>
      <w:hyperlink r:id="rId15">
        <w:r>
          <w:rPr>
            <w:color w:val="0000EE"/>
            <w:u w:val="single"/>
          </w:rPr>
          <w:t>https://www.economist.com/news/americas/mexico-reform-of-pemex-under-president-sheinbaum</w:t>
        </w:r>
      </w:hyperlink>
      <w:r>
        <w:t xml:space="preserve"> - An Economist article could further contextualize the challenges and opportunities facing Pemex under Sheinbaum's leadership, noting efforts to increase transparency and reduce corruption in Pemex's financial dealings.</w:t>
      </w:r>
      <w:r/>
    </w:p>
    <w:p>
      <w:pPr>
        <w:pStyle w:val="ListNumber"/>
        <w:spacing w:line="240" w:lineRule="auto"/>
        <w:ind w:left="720"/>
      </w:pPr>
      <w:r/>
      <w:hyperlink r:id="rId16">
        <w:r>
          <w:rPr>
            <w:color w:val="0000EE"/>
            <w:u w:val="single"/>
          </w:rPr>
          <w:t>https://energymagazine.mx/2025/04/sheinbaum-pagos-de-pemex-a-proveedores-seran-directos-y-sin-intermediarios/?utm_source=rss&amp;utm_medium=rss&amp;utm_campaign=sheinbaum-pagos-de-pemex-a-proveedores-seran-directos-y-sin-intermediarios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ergynews.pro/en/mexico-pemex-relaunches-its-petrochemical-industry-under-the-sheinbaum-era/" TargetMode="External"/><Relationship Id="rId11" Type="http://schemas.openxmlformats.org/officeDocument/2006/relationships/hyperlink" Target="https://energy-analytics-institute.org/2025/02/15/pemex-to-guarantee-production-in-2025-2030-with-trion-zama-and-other-projects/" TargetMode="External"/><Relationship Id="rId12" Type="http://schemas.openxmlformats.org/officeDocument/2006/relationships/hyperlink" Target="https://www.spglobal.com/commodity-insights/en/news-research/latest-news/crude-oil/111524-observers-in-mexico-concerned-by-sheinbaums-plan-to-fix-pemex-eyes-on-2025-budget" TargetMode="External"/><Relationship Id="rId13" Type="http://schemas.openxmlformats.org/officeDocument/2006/relationships/hyperlink" Target="https://www.reuters.com/business/energy-oil-gas/mexico-sheinbaum-pledges-new-fiscal-regime-pemex-2024-11-13/" TargetMode="External"/><Relationship Id="rId14" Type="http://schemas.openxmlformats.org/officeDocument/2006/relationships/hyperlink" Target="https://www.bloomberg.com/news/articles/2024-11-13/mexico-sheinbaum-unveils-plan-to-turnaround-pemex" TargetMode="External"/><Relationship Id="rId15" Type="http://schemas.openxmlformats.org/officeDocument/2006/relationships/hyperlink" Target="https://www.economist.com/news/americas/mexico-reform-of-pemex-under-president-sheinbaum" TargetMode="External"/><Relationship Id="rId16" Type="http://schemas.openxmlformats.org/officeDocument/2006/relationships/hyperlink" Target="https://energymagazine.mx/2025/04/sheinbaum-pagos-de-pemex-a-proveedores-seran-directos-y-sin-intermediarios/?utm_source=rss&amp;utm_medium=rss&amp;utm_campaign=sheinbaum-pagos-de-pemex-a-proveedores-seran-directos-y-sin-intermediari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