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Florists face challenges amid rising tariffs on imported flowers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floral industry in the United States is currently facing significant challenges due to global trade tensions and the recently imposed tariffs on imported goods, including fresh flowers, vases, and packaging materials. These tariffs have led to increased costs for retail florists nationwide, prompting many to reconsider their pricing strategies and operational decisions.</w:t>
      </w:r>
      <w:r/>
    </w:p>
    <w:p>
      <w:r/>
      <w:r>
        <w:t>A survey conducted by Floranext among retail flower shop owners across the U.S. has highlighted how florists are grappling with these economic changes. By delving into the perspectives of various shop owners, the survey sought to assess the average price increases imposed by floral wholesalers and the extent to which florists are willing to pass these costs onto customers.</w:t>
      </w:r>
      <w:r/>
    </w:p>
    <w:p>
      <w:r/>
      <w:r>
        <w:t>Florists are grappling with the direct implications of tariffs on their supply chain, particularly with imported fresh flowers from countries such as South America, where staple items like roses and carnations are sourced. Additionally, ceramic vases and glassware, primarily imported from China, as well as packaging materials including cellophane wraps and floral foam, have also been impacted by these financial shifts.</w:t>
      </w:r>
      <w:r/>
    </w:p>
    <w:p>
      <w:r/>
      <w:r>
        <w:t>In response to these increasing costs, florists are encouraged to adopt strategic measures while leveraging tools offered by providers like Floranext. A new feature, known as Product Markup, enables shop owners to set target profit margins, allowing for automatic price adjustments that can help cover rising costs without alienating customers.</w:t>
      </w:r>
      <w:r/>
    </w:p>
    <w:p>
      <w:r/>
      <w:r>
        <w:t>Florists are advised to take several steps to better manage their operations during this turbulent period:</w:t>
      </w:r>
      <w:r/>
    </w:p>
    <w:p>
      <w:r/>
      <w:r>
        <w:t xml:space="preserve">1. </w:t>
      </w:r>
      <w:r>
        <w:rPr>
          <w:b/>
        </w:rPr>
        <w:t>Identify Affected Products</w:t>
      </w:r>
      <w:r>
        <w:t>: Florists are encouraged to conduct thorough inventory reviews to determine which items are subject to tariff-related price increases. This understanding allows for informed decision-making regarding pricing and sourcing strategies.</w:t>
      </w:r>
      <w:r/>
    </w:p>
    <w:p>
      <w:r/>
      <w:r>
        <w:t xml:space="preserve">2. </w:t>
      </w:r>
      <w:r>
        <w:rPr>
          <w:b/>
        </w:rPr>
        <w:t>Engage Suppliers</w:t>
      </w:r>
      <w:r>
        <w:t>: Building strong relationships with wholesalers and importers can open opportunities for discussions about pricing trends. Questions about the duration of price hikes or the availability of alternative products can guide florists in navigating the market effectively.</w:t>
      </w:r>
      <w:r/>
    </w:p>
    <w:p>
      <w:r/>
      <w:r>
        <w:t xml:space="preserve">3. </w:t>
      </w:r>
      <w:r>
        <w:rPr>
          <w:b/>
        </w:rPr>
        <w:t>Strategic Pricing Adjustments</w:t>
      </w:r>
      <w:r>
        <w:t>: Florists are advised to implement strategic, rather than blanket, price increases. Adjustments could be limited to specific tariff-affected items, and there are opportunities for bundle offerings to enhance perceived value.</w:t>
      </w:r>
      <w:r/>
    </w:p>
    <w:p>
      <w:r/>
      <w:r>
        <w:t xml:space="preserve">4. </w:t>
      </w:r>
      <w:r>
        <w:rPr>
          <w:b/>
        </w:rPr>
        <w:t>Transparent Communication with Customers</w:t>
      </w:r>
      <w:r>
        <w:t>: Open and honest communication is key to maintaining customer loyalty. Florists might consider placing signs in-store or including notes in electronic communications to inform customers about the reasons for any price adjustments. Effective messaging could include statements like, “Due to increased import costs, you may notice a small surcharge on select items. We appreciate your understanding as we continue to provide the best quality and service.”</w:t>
      </w:r>
      <w:r/>
    </w:p>
    <w:p>
      <w:r/>
      <w:r>
        <w:t>As the floral industry navigates the complexities introduced by tariffs, shop owners are reminded that while external factors may drive costs up, their responses can significantly affect customer retention and business profitability. By being proactive and informed, florists can find ways to manage rising costs while still meeting the needs of their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https://floristsreview.com/the-impact-of-the-u-s-tariffs-on-the-floral-industry/</w:t>
        </w:r>
      </w:hyperlink>
      <w:r>
        <w:t xml:space="preserve"> - This article discusses the impact of U.S. tariffs on the floral industry, particularly how tariffs increase costs for wholesalers and retailers. It highlights the challenges faced by florists in managing these increased costs, especially during peak seasons like Mother's Day.</w:t>
      </w:r>
      <w:r/>
    </w:p>
    <w:p>
      <w:pPr>
        <w:pStyle w:val="ListNumber"/>
        <w:spacing w:line="240" w:lineRule="auto"/>
        <w:ind w:left="720"/>
      </w:pPr>
      <w:r/>
      <w:hyperlink r:id="rId11">
        <w:r>
          <w:rPr>
            <w:color w:val="0000EE"/>
            <w:u w:val="single"/>
          </w:rPr>
          <w:t>https://floristsreview.com/saf-to-take-floral-industry-issues-to-capitol-hill/</w:t>
        </w:r>
      </w:hyperlink>
      <w:r>
        <w:t xml:space="preserve"> - The Society of American Florists (SAF) is advocating for policies that impact the floral industry, including addressing rising costs and tariffs. Their efforts aim to protect access to fresh products and ensure fair trade policies, which align with the challenges mentioned in the article.</w:t>
      </w:r>
      <w:r/>
    </w:p>
    <w:p>
      <w:pPr>
        <w:pStyle w:val="ListNumber"/>
        <w:spacing w:line="240" w:lineRule="auto"/>
        <w:ind w:left="720"/>
      </w:pPr>
      <w:r/>
      <w:hyperlink r:id="rId12">
        <w:r>
          <w:rPr>
            <w:color w:val="0000EE"/>
            <w:u w:val="single"/>
          </w:rPr>
          <w:t>https://www.hanafloristpos.com/blog/blooming-trends-in-the-usa-flower-industry/</w:t>
        </w:r>
      </w:hyperlink>
      <w:r>
        <w:t xml:space="preserve"> - This article provides insights into trends in the U.S. floral industry, including growing demand and challenges posed by rising costs. It discusses how the industry is evolving to meet these challenges, which is relevant to florists navigating economic shifts.</w:t>
      </w:r>
      <w:r/>
    </w:p>
    <w:p>
      <w:pPr>
        <w:pStyle w:val="ListNumber"/>
        <w:spacing w:line="240" w:lineRule="auto"/>
        <w:ind w:left="720"/>
      </w:pPr>
      <w:r/>
      <w:hyperlink r:id="rId13">
        <w:r>
          <w:rPr>
            <w:color w:val="0000EE"/>
            <w:u w:val="single"/>
          </w:rPr>
          <w:t>https://www.arizton.com/market-reports/floral-gifting-market-in-united-states-2025</w:t>
        </w:r>
      </w:hyperlink>
      <w:r>
        <w:t xml:space="preserve"> - The U.S. floral gifting market is experiencing growth, driven by consumer trends and market strategies. This report highlights competitive dynamics and consumer behavior, which can inform florists' decisions on pricing and communication strategies.</w:t>
      </w:r>
      <w:r/>
    </w:p>
    <w:p>
      <w:pPr>
        <w:pStyle w:val="ListNumber"/>
        <w:spacing w:line="240" w:lineRule="auto"/>
        <w:ind w:left="720"/>
      </w:pPr>
      <w:r/>
      <w:hyperlink r:id="rId14">
        <w:r>
          <w:rPr>
            <w:color w:val="0000EE"/>
            <w:u w:val="single"/>
          </w:rPr>
          <w:t>https://www.freshproduce.com/resources/floral/2025-floral-industry-trends/</w:t>
        </w:r>
      </w:hyperlink>
      <w:r>
        <w:t xml:space="preserve"> - This article covers trends and innovations in the floral industry, including consumer price sensitivity and strategic pricing. It provides insights into how the industry is adapting to economic challenges, which is crucial for florists managing their operations.</w:t>
      </w:r>
      <w:r/>
    </w:p>
    <w:p>
      <w:pPr>
        <w:pStyle w:val="ListNumber"/>
        <w:spacing w:line="240" w:lineRule="auto"/>
        <w:ind w:left="720"/>
      </w:pPr>
      <w:r/>
      <w:hyperlink r:id="rId15">
        <w:r>
          <w:rPr>
            <w:color w:val="0000EE"/>
            <w:u w:val="single"/>
          </w:rPr>
          <w:t>https://www.agriculture.house.gov/committee-activities/hearings/testimony-of-saf-ceo-kate-penn-on-support-for-american-floriculture-industry</w:t>
        </w:r>
      </w:hyperlink>
      <w:r>
        <w:t xml:space="preserve"> - Kate Penn, CEO of the Society of American Florists, has testified before Congress on support for the American floriculture industry. This involves advocating for policies that address trade and economic challenges faced by florists, aligning with the article's emphasis on navigating tariffs and economic shifts.</w:t>
      </w:r>
      <w:r/>
    </w:p>
    <w:p>
      <w:pPr>
        <w:pStyle w:val="ListNumber"/>
        <w:spacing w:line="240" w:lineRule="auto"/>
        <w:ind w:left="720"/>
      </w:pPr>
      <w:r/>
      <w:hyperlink r:id="rId16">
        <w:r>
          <w:rPr>
            <w:color w:val="0000EE"/>
            <w:u w:val="single"/>
          </w:rPr>
          <w:t>https://floranext.com/how-retail-florists-can-handle-tariff-driven-price-increases-without-losing-customers/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ristsreview.com/the-impact-of-the-u-s-tariffs-on-the-floral-industry/" TargetMode="External"/><Relationship Id="rId11" Type="http://schemas.openxmlformats.org/officeDocument/2006/relationships/hyperlink" Target="https://floristsreview.com/saf-to-take-floral-industry-issues-to-capitol-hill/" TargetMode="External"/><Relationship Id="rId12" Type="http://schemas.openxmlformats.org/officeDocument/2006/relationships/hyperlink" Target="https://www.hanafloristpos.com/blog/blooming-trends-in-the-usa-flower-industry/" TargetMode="External"/><Relationship Id="rId13" Type="http://schemas.openxmlformats.org/officeDocument/2006/relationships/hyperlink" Target="https://www.arizton.com/market-reports/floral-gifting-market-in-united-states-2025" TargetMode="External"/><Relationship Id="rId14" Type="http://schemas.openxmlformats.org/officeDocument/2006/relationships/hyperlink" Target="https://www.freshproduce.com/resources/floral/2025-floral-industry-trends/" TargetMode="External"/><Relationship Id="rId15" Type="http://schemas.openxmlformats.org/officeDocument/2006/relationships/hyperlink" Target="https://www.agriculture.house.gov/committee-activities/hearings/testimony-of-saf-ceo-kate-penn-on-support-for-american-floriculture-industry" TargetMode="External"/><Relationship Id="rId16" Type="http://schemas.openxmlformats.org/officeDocument/2006/relationships/hyperlink" Target="https://floranext.com/how-retail-florists-can-handle-tariff-driven-price-increases-without-losing-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