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Establishing strong partnerships with freight companies is key to logistics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shipping and logistics industry, establishing and nurturing robust relationships with freight or carrier companies plays a pivotal role in ensuring business success. A recent article featured in Supply Chain Game Changer highlights the importance of these partnerships, emphasising that whether a business holds a small or large contract, entrusting its logistics to a reliable freight company is essential for smooth operations.</w:t>
      </w:r>
      <w:r/>
    </w:p>
    <w:p>
      <w:r/>
      <w:r>
        <w:t>Finding a reputable freight company that aligns well with specific business needs can be a considerable challenge. A freight movement company that has worked with a business for several years usually possesses a deeper understanding of the company’s operational nuances compared to new partners. Moreover, established partners tend to have proven track records in handling goods safely and securely, ensuring cargo arrives on schedule and in good condition.</w:t>
      </w:r>
      <w:r/>
    </w:p>
    <w:p>
      <w:r/>
      <w:r>
        <w:t>The article encourages businesses to explore services like Effective Freight Solutions, which offer domestic freight services across Australia and beyond, helping businesses connect with dependable freight companies tailored to their operational requirements.</w:t>
      </w:r>
      <w:r/>
    </w:p>
    <w:p>
      <w:r/>
      <w:r>
        <w:t>Once a reliable freight partner is in place, building and maintaining a long-term professional relationship becomes the next priority. The article presents five strategies to strengthen these partnerships:</w:t>
      </w:r>
      <w:r/>
    </w:p>
    <w:p>
      <w:r/>
      <w:r>
        <w:t xml:space="preserve">1. </w:t>
      </w:r>
      <w:r>
        <w:rPr>
          <w:b/>
        </w:rPr>
        <w:t>Strive for Win-Win Agreements:</w:t>
      </w:r>
      <w:r>
        <w:t xml:space="preserve"> Contracts or agreements with freight companies should be mutually beneficial. While businesses need to maintain profitability and reputation, freight companies face challenges such as driver shortages, technological demands, and regulatory compliance. Collaborative agreements that acknowledge these factors help in cementing enduring partnerships.</w:t>
      </w:r>
      <w:r/>
    </w:p>
    <w:p>
      <w:r/>
      <w:r>
        <w:t xml:space="preserve">2. </w:t>
      </w:r>
      <w:r>
        <w:rPr>
          <w:b/>
        </w:rPr>
        <w:t>Encourage Collaboration:</w:t>
      </w:r>
      <w:r>
        <w:t xml:space="preserve"> Maintaining open and frequent communication helps resolve issues promptly. The advent of modern communication technologies like virtual meetings has made it easier to maintain transparent dialogue, even when partners are geographically distant.</w:t>
      </w:r>
      <w:r/>
    </w:p>
    <w:p>
      <w:r/>
      <w:r>
        <w:t xml:space="preserve">3. </w:t>
      </w:r>
      <w:r>
        <w:rPr>
          <w:b/>
        </w:rPr>
        <w:t>Share Data Transparently:</w:t>
      </w:r>
      <w:r>
        <w:t xml:space="preserve"> Sharing quantitative data with freight partners fosters better understanding and action to improve services. Presenting specific figures—such as shipment damage or loss complaints—allows logistics companies to make targeted improvements and track progress over time.</w:t>
      </w:r>
      <w:r/>
    </w:p>
    <w:p>
      <w:r/>
      <w:r>
        <w:t xml:space="preserve">4. </w:t>
      </w:r>
      <w:r>
        <w:rPr>
          <w:b/>
        </w:rPr>
        <w:t>Support Geographic Expansion:</w:t>
      </w:r>
      <w:r>
        <w:t xml:space="preserve"> Expanding into new markets can enhance business growth and profitability. Freight companies, too, benefit from this growth potential and are inclined to provide dedicated service to clients demonstrating expansion and development.</w:t>
      </w:r>
      <w:r/>
    </w:p>
    <w:p>
      <w:r/>
      <w:r>
        <w:t xml:space="preserve">5. </w:t>
      </w:r>
      <w:r>
        <w:rPr>
          <w:b/>
        </w:rPr>
        <w:t>Build Personal Relationships:</w:t>
      </w:r>
      <w:r>
        <w:t xml:space="preserve"> Beyond corporate interactions, getting to know the individuals managing the freight services helps in building rapport and long-standing collaboration. Assigning dedicated representatives from both sides strengthens communication and trust throughout the partnership.</w:t>
      </w:r>
      <w:r/>
    </w:p>
    <w:p>
      <w:r/>
      <w:r>
        <w:t>Businesses engaged in importing and exporting goods are reminded that their choice of freight partners can significantly impact their reputation and financial outcomes. The article underscores that mediocre logistics partnerships may hinder business success, while adhering to the suggested strategies can lead to improved freight relationships and overall operational efficiency.</w:t>
      </w:r>
      <w:r/>
    </w:p>
    <w:p>
      <w:r/>
      <w:r>
        <w:t>This insight was provided by Claire Glassman in an article originally published on 13 October 2022 for Supply Chain Game Changer.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https://fareye.com/resources/blogs/tips-to-consider-for-carrier-selection</w:t>
        </w:r>
      </w:hyperlink>
      <w:r>
        <w:t xml:space="preserve"> - This article supports the importance of aligning freight partnerships with specific business needs by detailing carrier selection methods, emphasizing the value of both manual and automated carrier evaluation.</w:t>
      </w:r>
      <w:r/>
    </w:p>
    <w:p>
      <w:pPr>
        <w:pStyle w:val="ListNumber"/>
        <w:spacing w:line="240" w:lineRule="auto"/>
        <w:ind w:left="720"/>
      </w:pPr>
      <w:r/>
      <w:hyperlink r:id="rId11">
        <w:r>
          <w:rPr>
            <w:color w:val="0000EE"/>
            <w:u w:val="single"/>
          </w:rPr>
          <w:t>https://www.badgerlogistics.com/checklist/freight-carrier</w:t>
        </w:r>
      </w:hyperlink>
      <w:r>
        <w:t xml:space="preserve"> - Badger Logistics provides a comprehensive checklist for vetting freight brokerage partners, aligning with the need to rigorously assess potential freight companies for reliability and service quality.</w:t>
      </w:r>
      <w:r/>
    </w:p>
    <w:p>
      <w:pPr>
        <w:pStyle w:val="ListNumber"/>
        <w:spacing w:line="240" w:lineRule="auto"/>
        <w:ind w:left="720"/>
      </w:pPr>
      <w:r/>
      <w:hyperlink r:id="rId12">
        <w:r>
          <w:rPr>
            <w:color w:val="0000EE"/>
            <w:u w:val="single"/>
          </w:rPr>
          <w:t>https://dscu.edu/sites/default/files/publications/freight-forwarder-selection-guide.pdf</w:t>
        </w:r>
      </w:hyperlink>
      <w:r>
        <w:t xml:space="preserve"> - This guide emphasizes important criteria for freight forwarder selection, such as credentials, experience, and services offered, which supports the idea of choosing reliable freight partners for business success.</w:t>
      </w:r>
      <w:r/>
    </w:p>
    <w:p>
      <w:pPr>
        <w:pStyle w:val="ListNumber"/>
        <w:spacing w:line="240" w:lineRule="auto"/>
        <w:ind w:left="720"/>
      </w:pPr>
      <w:r/>
      <w:hyperlink r:id="rId13">
        <w:r>
          <w:rPr>
            <w:color w:val="0000EE"/>
            <w:u w:val="single"/>
          </w:rPr>
          <w:t>https://www.moveinterstate.com/about-us/blog/what-is-the-most-important-criteria-to-select-a-freight-forwarder/</w:t>
        </w:r>
      </w:hyperlink>
      <w:r>
        <w:t xml:space="preserve"> - The article highlights cost and flexibility as crucial criteria for selecting freight forwarders, underscoring the need for businesses to find partners that can adapt to their operational needs.</w:t>
      </w:r>
      <w:r/>
    </w:p>
    <w:p>
      <w:pPr>
        <w:pStyle w:val="ListNumber"/>
        <w:spacing w:line="240" w:lineRule="auto"/>
        <w:ind w:left="720"/>
      </w:pPr>
      <w:r/>
      <w:hyperlink r:id="rId14">
        <w:r>
          <w:rPr>
            <w:color w:val="0000EE"/>
            <w:u w:val="single"/>
          </w:rPr>
          <w:t>https://commercial.allianz.com/content/dam/onemarketing/commercial/commercial/pdfs-risk-advisory/ARC-Carrier-Selection-Criteria.pdf</w:t>
        </w:r>
      </w:hyperlink>
      <w:r>
        <w:t xml:space="preserve"> - This document outlines detailed carrier selection criteria, including geographical coverage and workforce stability, supporting the importance of carefully evaluating freight companies for long-term partnerships.</w:t>
      </w:r>
      <w:r/>
    </w:p>
    <w:p>
      <w:pPr>
        <w:pStyle w:val="ListNumber"/>
        <w:spacing w:line="240" w:lineRule="auto"/>
        <w:ind w:left="720"/>
      </w:pPr>
      <w:r/>
      <w:hyperlink r:id="rId9">
        <w:r>
          <w:rPr>
            <w:color w:val="0000EE"/>
            <w:u w:val="single"/>
          </w:rPr>
          <w:t>https://www.noahwire.com</w:t>
        </w:r>
      </w:hyperlink>
      <w:r>
        <w:t xml:space="preserve"> - This source is mentioned as providing insight into the importance of strategic freight partnerships, underscoring the role of such relationships in business success and operational efficiency.</w:t>
      </w:r>
      <w:r/>
    </w:p>
    <w:p>
      <w:pPr>
        <w:pStyle w:val="ListNumber"/>
        <w:spacing w:line="240" w:lineRule="auto"/>
        <w:ind w:left="720"/>
      </w:pPr>
      <w:r/>
      <w:hyperlink r:id="rId15">
        <w:r>
          <w:rPr>
            <w:color w:val="0000EE"/>
            <w:u w:val="single"/>
          </w:rPr>
          <w:t>https://supplychaingamechanger.com/5-keys-to-building-a-long-term-freight-partnership/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eye.com/resources/blogs/tips-to-consider-for-carrier-selection" TargetMode="External"/><Relationship Id="rId11" Type="http://schemas.openxmlformats.org/officeDocument/2006/relationships/hyperlink" Target="https://www.badgerlogistics.com/checklist/freight-carrier" TargetMode="External"/><Relationship Id="rId12" Type="http://schemas.openxmlformats.org/officeDocument/2006/relationships/hyperlink" Target="https://dscu.edu/sites/default/files/publications/freight-forwarder-selection-guide.pdf" TargetMode="External"/><Relationship Id="rId13" Type="http://schemas.openxmlformats.org/officeDocument/2006/relationships/hyperlink" Target="https://www.moveinterstate.com/about-us/blog/what-is-the-most-important-criteria-to-select-a-freight-forwarder/" TargetMode="External"/><Relationship Id="rId14" Type="http://schemas.openxmlformats.org/officeDocument/2006/relationships/hyperlink" Target="https://commercial.allianz.com/content/dam/onemarketing/commercial/commercial/pdfs-risk-advisory/ARC-Carrier-Selection-Criteria.pdf" TargetMode="External"/><Relationship Id="rId15" Type="http://schemas.openxmlformats.org/officeDocument/2006/relationships/hyperlink" Target="https://supplychaingamechanger.com/5-keys-to-building-a-long-term-freight-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