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brands face uncertainty managing supply chain disruptions in changing trade environment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report reveals widespread uncertainty among global brands about managing supply chain disruptions in an unpredictable trading environment marked by changing tariffs and regulations. The 2025 State of Supply Chain Report, published by Anvyl, surveyed over 200 consumer brands and found that only 21% of them feel extremely confident in their ability to handle such challenges.</w:t>
      </w:r>
      <w:r/>
    </w:p>
    <w:p>
      <w:r/>
      <w:r>
        <w:t>Despite ongoing supply shortages, transportation delays, and volatile costs, nearly half of the companies—43%—still rely on manual processes and outdated systems. This reliance hampers responsiveness, as poor data quality, inefficient reporting, and lack of integration between core supply chain platforms continue to be significant obstacles.</w:t>
      </w:r>
      <w:r/>
    </w:p>
    <w:p>
      <w:r/>
      <w:r>
        <w:t>The report highlights a clear advantage for brands with high supply chain visibility: they were almost five times more likely to recover from disruptions in under a week compared to those with low visibility. While 66% of respondents acknowledged real-time visibility as crucial for recovering from disruptions, 59% admitted difficulties in achieving this with their current systems.</w:t>
      </w:r>
      <w:r/>
    </w:p>
    <w:p>
      <w:r/>
      <w:r>
        <w:t>Rodney Manzo, CEO and Founder of Anvyl, told Business Wire, “The past few months have made it clear that uncertainty isn’t going away and this data shows that many brands aren’t fully prepared. The report reinforces that when brands have the right tools and data in front of them, they’re taking control of problems instead of just reacting to them. We equip businesses with full visibility and the insights they need to make smarter, faster decisions.”</w:t>
      </w:r>
      <w:r/>
    </w:p>
    <w:p>
      <w:r/>
      <w:r>
        <w:t>Risk mitigation strategies are evolving, with over a third of brands prioritising enhanced supplier diversity and resilience in 2025. Supplier diversification is becoming essential for competitiveness, even though supplier concentration risk ranks sixth in perceived threats. Notably, 78% of brands now consider supplier location and logistics as critical factors in selecting suppliers.</w:t>
      </w:r>
      <w:r/>
    </w:p>
    <w:p>
      <w:r/>
      <w:r>
        <w:t>The report also includes expert analysis from partners such as Inventory Planner and Sage 100 and details newly available integrations designed to streamline purchase order management and inventory tracking. These improvements aim to help businesses centralise their supply chain operations and improve collaboration with suppliers.</w:t>
      </w:r>
      <w:r/>
    </w:p>
    <w:p>
      <w:r/>
      <w:r>
        <w:t>In an economic landscape subject to rapid change, the findings suggest that companies must invest in modern technology and real-time data capabilities to build more resilient supply chains. The ability to quickly respond to disruptions is increasingly seen as a key differentiator for brands aiming to maintain market stability and customer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https://anvyl.com/blog/3-key-takeaways-on-navigating-the-future-of-supply-chain/</w:t>
        </w:r>
      </w:hyperlink>
      <w:r>
        <w:t xml:space="preserve"> - Anvyl's blog discusses the importance of supply chain technology in enhancing efficiency and growth, highlighting that 40% of brands plan to invest in new supply chain technology this year.</w:t>
      </w:r>
      <w:r/>
    </w:p>
    <w:p>
      <w:pPr>
        <w:pStyle w:val="ListNumber"/>
        <w:spacing w:line="240" w:lineRule="auto"/>
        <w:ind w:left="720"/>
      </w:pPr>
      <w:r/>
      <w:hyperlink r:id="rId11">
        <w:r>
          <w:rPr>
            <w:color w:val="0000EE"/>
            <w:u w:val="single"/>
          </w:rPr>
          <w:t>https://www.ryder.com/en-us/insights/blogs/logistics/2025-supply-chain-trends</w:t>
        </w:r>
      </w:hyperlink>
      <w:r>
        <w:t xml:space="preserve"> - Ryder's article emphasizes the critical role of data in navigating supply chain complexities, noting that over 75% of organizations in 2024 cited the importance of big data, cloud computing, and AI.</w:t>
      </w:r>
      <w:r/>
    </w:p>
    <w:p>
      <w:pPr>
        <w:pStyle w:val="ListNumber"/>
        <w:spacing w:line="240" w:lineRule="auto"/>
        <w:ind w:left="720"/>
      </w:pPr>
      <w:r/>
      <w:hyperlink r:id="rId12">
        <w:r>
          <w:rPr>
            <w:color w:val="0000EE"/>
            <w:u w:val="single"/>
          </w:rPr>
          <w:t>https://enterrasolutions.com/trends-2025-supply-chain/</w:t>
        </w:r>
      </w:hyperlink>
      <w:r>
        <w:t xml:space="preserve"> - Enterra Solutions' article highlights the increasing use of AI and machine learning in supply chain management, enabling predictive maintenance and personalized logistics.</w:t>
      </w:r>
      <w:r/>
    </w:p>
    <w:p>
      <w:pPr>
        <w:pStyle w:val="ListNumber"/>
        <w:spacing w:line="240" w:lineRule="auto"/>
        <w:ind w:left="720"/>
      </w:pPr>
      <w:r/>
      <w:hyperlink r:id="rId11">
        <w:r>
          <w:rPr>
            <w:color w:val="0000EE"/>
            <w:u w:val="single"/>
          </w:rPr>
          <w:t>https://www.ryder.com/en-us/insights/blogs/logistics/2025-supply-chain-trends</w:t>
        </w:r>
      </w:hyperlink>
      <w:r>
        <w:t xml:space="preserve"> - Ryder's article discusses the surge in AI integration within supply chains, with the market expected to reach $41.23 billion by 2030, driven by the need for improved efficiency and complex logistics management.</w:t>
      </w:r>
      <w:r/>
    </w:p>
    <w:p>
      <w:pPr>
        <w:pStyle w:val="ListNumber"/>
        <w:spacing w:line="240" w:lineRule="auto"/>
        <w:ind w:left="720"/>
      </w:pPr>
      <w:r/>
      <w:hyperlink r:id="rId11">
        <w:r>
          <w:rPr>
            <w:color w:val="0000EE"/>
            <w:u w:val="single"/>
          </w:rPr>
          <w:t>https://www.ryder.com/en-us/insights/blogs/logistics/2025-supply-chain-trends</w:t>
        </w:r>
      </w:hyperlink>
      <w:r>
        <w:t xml:space="preserve"> - Ryder's article notes that AI-driven forecasting and predictive capabilities are refining accuracy and quality control in supply chains, with companies equipped with AI being over 67% more effective than traditional systems in risk reduction and cost optimization.</w:t>
      </w:r>
      <w:r/>
    </w:p>
    <w:p>
      <w:pPr>
        <w:pStyle w:val="ListNumber"/>
        <w:spacing w:line="240" w:lineRule="auto"/>
        <w:ind w:left="720"/>
      </w:pPr>
      <w:r/>
      <w:hyperlink r:id="rId11">
        <w:r>
          <w:rPr>
            <w:color w:val="0000EE"/>
            <w:u w:val="single"/>
          </w:rPr>
          <w:t>https://www.ryder.com/en-us/insights/blogs/logistics/2025-supply-chain-trends</w:t>
        </w:r>
      </w:hyperlink>
      <w:r>
        <w:t xml:space="preserve"> - Ryder's article highlights the role of digital twins in supply chain management, enabling organizations to simulate operations, predict outcomes, and enhance decision-making in near real-time.</w:t>
      </w:r>
      <w:r/>
    </w:p>
    <w:p>
      <w:pPr>
        <w:pStyle w:val="ListNumber"/>
        <w:spacing w:line="240" w:lineRule="auto"/>
        <w:ind w:left="720"/>
      </w:pPr>
      <w:r/>
      <w:hyperlink r:id="rId13">
        <w:r>
          <w:rPr>
            <w:color w:val="0000EE"/>
            <w:u w:val="single"/>
          </w:rPr>
          <w:t>https://www.businesswire.com/news/home/20250429897203/en/Anvyl-Report-Finds-Only-21-of-Brands-Feel-Extremely-Confident-In-Handling-Supply-Chain-Disruptions-Despite-Rising-Threa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vyl.com/blog/3-key-takeaways-on-navigating-the-future-of-supply-chain/" TargetMode="External"/><Relationship Id="rId11" Type="http://schemas.openxmlformats.org/officeDocument/2006/relationships/hyperlink" Target="https://www.ryder.com/en-us/insights/blogs/logistics/2025-supply-chain-trends" TargetMode="External"/><Relationship Id="rId12" Type="http://schemas.openxmlformats.org/officeDocument/2006/relationships/hyperlink" Target="https://enterrasolutions.com/trends-2025-supply-chain/" TargetMode="External"/><Relationship Id="rId13" Type="http://schemas.openxmlformats.org/officeDocument/2006/relationships/hyperlink" Target="https://www.businesswire.com/news/home/20250429897203/en/Anvyl-Report-Finds-Only-21-of-Brands-Feel-Extremely-Confident-In-Handling-Supply-Chain-Disruptions-Despite-Rising-Threa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