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Boeing’s $425m lifeline to Spirit AeroSystems intensifies 737 MAX delivery uncertainties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Boeing has made a significant financial move by providing $425 million in advance payments to Spirit AeroSystems, a key supplier of aircraft components for Boeing's 737 MAX series. This investment comes as part of Boeing's strategy to stabilise its supply chain amidst ongoing production challenges that have affected delivery timelines for the highly anticipated aircraft. </w:t>
      </w:r>
      <w:r/>
    </w:p>
    <w:p>
      <w:r/>
      <w:r>
        <w:t xml:space="preserve">The funding aims to assist Spirit in managing its financial pressures, particularly concerning inventory costs and cash flow limitations exacerbated by strict production caps imposed on Boeing. Notably, production issues have arisen, especially concerning fuselage components that require substantial rework due to drilling inaccuracies. Boeing has acknowledged that these quality concerns will continue to impact the delivery schedules for the 737 MAX, introducing uncertainty into timelines expected to extend through 2026. </w:t>
      </w:r>
      <w:r/>
    </w:p>
    <w:p>
      <w:r/>
      <w:r>
        <w:t>Experts believe that this investment is not merely a financial transaction but a critical necessity aimed at alleviating the backlog of over 3,000 undelivered 737 MAX aircraft, as noted in early 2025. The urgency of maintaining Spirit's operations stems from its vital role in producing the fuselage for the MAX series—responsible for approximately 70% of the component's structure. Analysts speculate that aimed improvements in Spirit's productivity could potentially reduce the delivery timeframe from the current average of 18 months to 12, enhancing operational flexibility for airlines relying on these aircraft.</w:t>
      </w:r>
      <w:r/>
    </w:p>
    <w:p>
      <w:r/>
      <w:r>
        <w:t>In light of these ongoing supply chain issues, United Airlines is reassessing its ambitious fleet renewal plans. The airline had previously committed to modernising its operations with substantial orders for Boeing's 787 jets and Airbus’s A321neo narrowbodies. However, uncertainty around timely aircraft delivery could force United to extend the operational lifespan of older aircraft types, like its Boeing 767 and some 777 models, beyond their intended retirement dates. Fleet modernisation is crucial for the airline's competitive edge, and any delays could significantly impact availability and scheduling.</w:t>
      </w:r>
      <w:r/>
    </w:p>
    <w:p>
      <w:r/>
      <w:r>
        <w:t>American Airlines has also pushed back its expected arrival dates for Boeing 737 MAX jets through 2026, amidst indications of persistent production difficulties. The airline has made considerable commitments, including an order for 115 of the larger MAX 10 variants, aligning with its strategy to replace older, less efficient models. However, the slow rate of deliveries—highlighted by just 67 MAX aircraft handed over in the first quarter of 2024—reflects the challenges in the supply chain, particularly with critical suppliers like Spirit.</w:t>
      </w:r>
      <w:r/>
    </w:p>
    <w:p>
      <w:r/>
      <w:r>
        <w:t>Southwest Airlines faces its own set of challenges due to delayed delivery schedules. Initial projections expected 46 new jets in 2024; however, that number has been drastically reduced to 20, with none of the smaller MAX 7 variants expected this year due to ongoing certification issues. Such shortages compel the airline to adjust its operational capacity and reconsider route services. Despite these near-term setbacks, Southwest has placed an order for 108 MAX 7 jets, indicating a long-term commitment to fleet modernisation.</w:t>
      </w:r>
      <w:r/>
    </w:p>
    <w:p>
      <w:r/>
      <w:r>
        <w:t>Meanwhile, Delta Air Lines is also re-evaluating its aircraft acquisition strategy due to the manufacturing and supply chain instability at Boeing. Despite placing a significant order for 100 737 MAX 10 aircraft—a notable pivot after previous disputes—the timelines for delivery remain unpredictable. This uncertainty complicates Delta's plans for fleet growth and operational enhancements.</w:t>
      </w:r>
      <w:r/>
    </w:p>
    <w:p>
      <w:r/>
      <w:r>
        <w:t>Boeing’s recent actions aim to enhance the resilience of its supply chain, particularly with respect to Spirit AeroSystems. However, the complexities involved in integrating these financial changes could introduce short-term disruptions that further complicate existing production challenges. The aviation industry is witnessing a delicate balancing act as airlines navigate the impacts of these uncertainties on fleet operations and renewal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https://www.reuters.com/business/aerospace-defense/spirit-receive-up-350-million-advance-payments-boeing-2024-11-12/</w:t>
        </w:r>
      </w:hyperlink>
      <w:r>
        <w:t xml:space="preserve"> - This article reports that Boeing agreed to provide up to $350 million in advance payments to Spirit AeroSystems to help the supplier manage financial difficulties and production challenges.</w:t>
      </w:r>
      <w:r/>
    </w:p>
    <w:p>
      <w:pPr>
        <w:pStyle w:val="ListNumber"/>
        <w:spacing w:line="240" w:lineRule="auto"/>
        <w:ind w:left="720"/>
      </w:pPr>
      <w:r/>
      <w:hyperlink r:id="rId11">
        <w:r>
          <w:rPr>
            <w:color w:val="0000EE"/>
            <w:u w:val="single"/>
          </w:rPr>
          <w:t>https://www.reuters.com/business/aerospace-defense/spirit-airlines-implement-21-day-furlough-approximately-700-employees-2024-10-23/</w:t>
        </w:r>
      </w:hyperlink>
      <w:r>
        <w:t xml:space="preserve"> - This piece discusses Spirit AeroSystems' significant financial losses and cash depletion, leading to a 21-day furlough for 700 employees, highlighting the impact of production issues on the company's operations.</w:t>
      </w:r>
      <w:r/>
    </w:p>
    <w:p>
      <w:pPr>
        <w:pStyle w:val="ListNumber"/>
        <w:spacing w:line="240" w:lineRule="auto"/>
        <w:ind w:left="720"/>
      </w:pPr>
      <w:r/>
      <w:hyperlink r:id="rId12">
        <w:r>
          <w:rPr>
            <w:color w:val="0000EE"/>
            <w:u w:val="single"/>
          </w:rPr>
          <w:t>https://www.reuters.com/business/aerospace-defense/airbus-finalizes-long-awaited-spirit-aero-deal-2025-04-28/</w:t>
        </w:r>
      </w:hyperlink>
      <w:r>
        <w:t xml:space="preserve"> - This article details Airbus's acquisition of several Spirit AeroSystems facilities, indicating the strategic importance of Spirit's operations in the aerospace supply chain.</w:t>
      </w:r>
      <w:r/>
    </w:p>
    <w:p>
      <w:pPr>
        <w:pStyle w:val="ListNumber"/>
        <w:spacing w:line="240" w:lineRule="auto"/>
        <w:ind w:left="720"/>
      </w:pPr>
      <w:r/>
      <w:hyperlink r:id="rId13">
        <w:r>
          <w:rPr>
            <w:color w:val="0000EE"/>
            <w:u w:val="single"/>
          </w:rPr>
          <w:t>https://www.ch-aviation.com/news/147122-southwest-airlines-reduces-expected-max-deliveries-in-2025</w:t>
        </w:r>
      </w:hyperlink>
      <w:r>
        <w:t xml:space="preserve"> - This report highlights Southwest Airlines' reduction in expected Boeing 737 MAX deliveries for 2025, reflecting the broader impact of production delays on airline operations.</w:t>
      </w:r>
      <w:r/>
    </w:p>
    <w:p>
      <w:pPr>
        <w:pStyle w:val="ListNumber"/>
        <w:spacing w:line="240" w:lineRule="auto"/>
        <w:ind w:left="720"/>
      </w:pPr>
      <w:r/>
      <w:hyperlink r:id="rId14">
        <w:r>
          <w:rPr>
            <w:color w:val="0000EE"/>
            <w:u w:val="single"/>
          </w:rPr>
          <w:t>https://www.ch-aviation.com/news/138009-southwest-cuts-expected-b737-max-deliveries-for-fy24</w:t>
        </w:r>
      </w:hyperlink>
      <w:r>
        <w:t xml:space="preserve"> - This article discusses Southwest Airlines' reduction in expected Boeing 737 MAX deliveries for 2024, illustrating the challenges airlines face due to production issues.</w:t>
      </w:r>
      <w:r/>
    </w:p>
    <w:p>
      <w:pPr>
        <w:pStyle w:val="ListNumber"/>
        <w:spacing w:line="240" w:lineRule="auto"/>
        <w:ind w:left="720"/>
      </w:pPr>
      <w:r/>
      <w:hyperlink r:id="rId15">
        <w:r>
          <w:rPr>
            <w:color w:val="0000EE"/>
            <w:u w:val="single"/>
          </w:rPr>
          <w:t>https://www.ch-aviation.com/news/139247-uss-southwest-further-reduces-expected-fy24-max-deliveries</w:t>
        </w:r>
      </w:hyperlink>
      <w:r>
        <w:t xml:space="preserve"> - This piece reports on Southwest Airlines' further reduction in expected Boeing 737 MAX deliveries for 2024, emphasizing the ongoing impact of production delays on airline fleet planning.</w:t>
      </w:r>
      <w:r/>
    </w:p>
    <w:p>
      <w:pPr>
        <w:pStyle w:val="ListNumber"/>
        <w:spacing w:line="240" w:lineRule="auto"/>
        <w:ind w:left="720"/>
      </w:pPr>
      <w:r/>
      <w:hyperlink r:id="rId16">
        <w:r>
          <w:rPr>
            <w:color w:val="0000EE"/>
            <w:u w:val="single"/>
          </w:rPr>
          <w:t>https://www.mightytravels.com/2025/05/boeings-425-million-spirit-deal-impact-on-commercial-aircraft-delivery-times-through-2026/</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business/aerospace-defense/spirit-receive-up-350-million-advance-payments-boeing-2024-11-12/" TargetMode="External"/><Relationship Id="rId11" Type="http://schemas.openxmlformats.org/officeDocument/2006/relationships/hyperlink" Target="https://www.reuters.com/business/aerospace-defense/spirit-airlines-implement-21-day-furlough-approximately-700-employees-2024-10-23/" TargetMode="External"/><Relationship Id="rId12" Type="http://schemas.openxmlformats.org/officeDocument/2006/relationships/hyperlink" Target="https://www.reuters.com/business/aerospace-defense/airbus-finalizes-long-awaited-spirit-aero-deal-2025-04-28/" TargetMode="External"/><Relationship Id="rId13" Type="http://schemas.openxmlformats.org/officeDocument/2006/relationships/hyperlink" Target="https://www.ch-aviation.com/news/147122-southwest-airlines-reduces-expected-max-deliveries-in-2025" TargetMode="External"/><Relationship Id="rId14" Type="http://schemas.openxmlformats.org/officeDocument/2006/relationships/hyperlink" Target="https://www.ch-aviation.com/news/138009-southwest-cuts-expected-b737-max-deliveries-for-fy24" TargetMode="External"/><Relationship Id="rId15" Type="http://schemas.openxmlformats.org/officeDocument/2006/relationships/hyperlink" Target="https://www.ch-aviation.com/news/139247-uss-southwest-further-reduces-expected-fy24-max-deliveries" TargetMode="External"/><Relationship Id="rId16" Type="http://schemas.openxmlformats.org/officeDocument/2006/relationships/hyperlink" Target="https://www.mightytravels.com/2025/05/boeings-425-million-spirit-deal-impact-on-commercial-aircraft-delivery-times-through-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