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Nearly half of supply chain leaders to transfer tariff costs to customers amid rising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Gartner, Inc. has revealed that nearly 45% of supply chain leaders plan to pass increased costs associated with new tariffs onto their customers. This represents a significant response to the evolving landscape of tariffs, which are influencing business strategies across various sectors. The findings indicate a dual approach to cost mitigation, with 43% of respondents outlining that they would seek to alleviate the financial burdens through multiple supply chain initiatives.</w:t>
      </w:r>
      <w:r/>
    </w:p>
    <w:p>
      <w:r/>
      <w:r>
        <w:t>Vicky Forman, a senior director analyst in Gartner's Supply Chain practice, noted, “Supply chain leaders have many potential levers to pull from in mitigating new costs related to tariffs. While supply chain leaders have multiple initiatives underway to potentially lessen the impacts, many of these actions have yet to be completed.” This statement underscores the proactive measures being considered by supply chain professionals, even as they grapple with uncertainty.</w:t>
      </w:r>
      <w:r/>
    </w:p>
    <w:p>
      <w:r/>
      <w:r>
        <w:t>The survey highlights that among the risks identified, “increased costs” emerged as the most significant concern for 92% of respondents. Additionally, 75% expressed worries about slowing customer demand, categorising it as one of their top three risks. A decrease in consumer demand was specifically mentioned by 49% of those surveyed, while 45% highlighted concerns regarding retaliatory measures that could impact international customer demand.</w:t>
      </w:r>
      <w:r/>
    </w:p>
    <w:p>
      <w:r/>
      <w:r>
        <w:t>To address these challenges, supply chain leaders are implementing various initiatives aimed at mitigating the effects of tariffs. The most frequently cited strategies include:</w:t>
      </w:r>
      <w:r/>
      <w:r/>
    </w:p>
    <w:p>
      <w:pPr>
        <w:pStyle w:val="ListBullet"/>
        <w:spacing w:line="240" w:lineRule="auto"/>
        <w:ind w:left="720"/>
      </w:pPr>
      <w:r/>
      <w:r>
        <w:t>Renegotiating supplier contracts, noted by 47% of respondents.</w:t>
      </w:r>
      <w:r/>
    </w:p>
    <w:p>
      <w:pPr>
        <w:pStyle w:val="ListBullet"/>
        <w:spacing w:line="240" w:lineRule="auto"/>
        <w:ind w:left="720"/>
      </w:pPr>
      <w:r/>
      <w:r>
        <w:t>Exploring collaboration opportunities with suppliers, mentioned by 43%.</w:t>
      </w:r>
      <w:r/>
    </w:p>
    <w:p>
      <w:pPr>
        <w:pStyle w:val="ListBullet"/>
        <w:spacing w:line="240" w:lineRule="auto"/>
        <w:ind w:left="720"/>
      </w:pPr>
      <w:r/>
      <w:r>
        <w:t>Addressing country of origin and valuation issues as part of trade management tactics, highlighted by 40%.</w:t>
      </w:r>
      <w:r/>
    </w:p>
    <w:p>
      <w:pPr>
        <w:pStyle w:val="ListBullet"/>
        <w:spacing w:line="240" w:lineRule="auto"/>
        <w:ind w:left="720"/>
      </w:pPr>
      <w:r/>
      <w:r>
        <w:t>Adjusting supply locations outside of the United States, as cited by 39%.</w:t>
      </w:r>
      <w:r/>
    </w:p>
    <w:p>
      <w:pPr>
        <w:pStyle w:val="ListBullet"/>
        <w:spacing w:line="240" w:lineRule="auto"/>
        <w:ind w:left="720"/>
      </w:pPr>
      <w:r/>
      <w:r>
        <w:t>Modifying production locations beyond U.S. borders, mentioned by 26%.</w:t>
      </w:r>
      <w:r/>
    </w:p>
    <w:p>
      <w:pPr>
        <w:pStyle w:val="ListBullet"/>
        <w:spacing w:line="240" w:lineRule="auto"/>
        <w:ind w:left="720"/>
      </w:pPr>
      <w:r/>
      <w:r>
        <w:t>Pulling inventory forward, referenced by 23%.</w:t>
      </w:r>
      <w:r/>
      <w:r/>
    </w:p>
    <w:p>
      <w:r/>
      <w:r>
        <w:t>These strategies reflect a concerted effort from supply chain leaders to navigate the complexities imposed by new tariffs while striving to maintain operational efficiency and customer satisfaction. The findings, reported by Supply &amp; Demand Chain Executive, offer insight into the current climate of supply chain management, as organisations adapt to the challenges and opportunities presented by changing trade regulations.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https://www.gartner.com/en/newsroom/press-releases/2020-06-24-gartner-survey-reveals-33-percent-of-supply-chain-leaders-moved-business-out-of-china-or-plan-to-by-2023</w:t>
        </w:r>
      </w:hyperlink>
      <w:r>
        <w:t xml:space="preserve"> - This Gartner survey reveals that 33% of supply chain leaders have moved or plan to move business out of China by 2023, primarily due to increased tariff costs, aligning with the article's mention of supply chain leaders seeking to alleviate financial burdens through various initiatives.</w:t>
      </w:r>
      <w:r/>
    </w:p>
    <w:p>
      <w:pPr>
        <w:pStyle w:val="ListNumber"/>
        <w:spacing w:line="240" w:lineRule="auto"/>
        <w:ind w:left="720"/>
      </w:pPr>
      <w:r/>
      <w:hyperlink r:id="rId11">
        <w:r>
          <w:rPr>
            <w:color w:val="0000EE"/>
            <w:u w:val="single"/>
          </w:rPr>
          <w:t>https://www.gartner.com/en/supply-chain/insights/beyond-supply-chain-blog/build-supply-chain-responsiveness-for-tariff-volatility</w:t>
        </w:r>
      </w:hyperlink>
      <w:r>
        <w:t xml:space="preserve"> - This article discusses how organizations are building responsive supply chains to navigate trade tensions and fluctuating tariffs, supporting the article's point about supply chain leaders implementing various initiatives to mitigate tariff impacts.</w:t>
      </w:r>
      <w:r/>
    </w:p>
    <w:p>
      <w:pPr>
        <w:pStyle w:val="ListNumber"/>
        <w:spacing w:line="240" w:lineRule="auto"/>
        <w:ind w:left="720"/>
      </w:pPr>
      <w:r/>
      <w:hyperlink r:id="rId12">
        <w:r>
          <w:rPr>
            <w:color w:val="0000EE"/>
            <w:u w:val="single"/>
          </w:rPr>
          <w:t>https://www.supplychainlogisticswp.org/post/the-influence-of-tariffs-and-trade-policies-on-supply-chain-strategies</w:t>
        </w:r>
      </w:hyperlink>
      <w:r>
        <w:t xml:space="preserve"> - This piece outlines strategies like diversifying sourcing and developing localized production to mitigate tariff impacts, corroborating the article's mention of supply chain leaders implementing various initiatives to address tariff challenges.</w:t>
      </w:r>
      <w:r/>
    </w:p>
    <w:p>
      <w:pPr>
        <w:pStyle w:val="ListNumber"/>
        <w:spacing w:line="240" w:lineRule="auto"/>
        <w:ind w:left="720"/>
      </w:pPr>
      <w:r/>
      <w:hyperlink r:id="rId13">
        <w:r>
          <w:rPr>
            <w:color w:val="0000EE"/>
            <w:u w:val="single"/>
          </w:rPr>
          <w:t>https://www.supplychaintoday.com/supply-chain-strategies-to-mitigate-tariff-risks/</w:t>
        </w:r>
      </w:hyperlink>
      <w:r>
        <w:t xml:space="preserve"> - This article provides strategies such as strategic re-evaluation and scenario planning to mitigate tariff risks, aligning with the article's discussion on supply chain leaders' proactive measures to address tariff-induced challenges.</w:t>
      </w:r>
      <w:r/>
    </w:p>
    <w:p>
      <w:pPr>
        <w:pStyle w:val="ListNumber"/>
        <w:spacing w:line="240" w:lineRule="auto"/>
        <w:ind w:left="720"/>
      </w:pPr>
      <w:r/>
      <w:hyperlink r:id="rId12">
        <w:r>
          <w:rPr>
            <w:color w:val="0000EE"/>
            <w:u w:val="single"/>
          </w:rPr>
          <w:t>https://www.supplychainlogisticswp.org/post/the-influence-of-tariffs-and-trade-policies-on-supply-chain-strategies</w:t>
        </w:r>
      </w:hyperlink>
      <w:r>
        <w:t xml:space="preserve"> - This article discusses how trade policies, including tariffs, influence supply chain strategies, supporting the article's mention of tariffs influencing business strategies across various sectors.</w:t>
      </w:r>
      <w:r/>
    </w:p>
    <w:p>
      <w:pPr>
        <w:pStyle w:val="ListNumber"/>
        <w:spacing w:line="240" w:lineRule="auto"/>
        <w:ind w:left="720"/>
      </w:pPr>
      <w:r/>
      <w:hyperlink r:id="rId13">
        <w:r>
          <w:rPr>
            <w:color w:val="0000EE"/>
            <w:u w:val="single"/>
          </w:rPr>
          <w:t>https://www.supplychaintoday.com/supply-chain-strategies-to-mitigate-tariff-risks/</w:t>
        </w:r>
      </w:hyperlink>
      <w:r>
        <w:t xml:space="preserve"> - This article discusses how companies can mitigate tariff risks through strategies like strategic re-evaluation and scenario planning, supporting the article's mention of supply chain leaders implementing various initiatives to address tariff-induced challenges.</w:t>
      </w:r>
      <w:r/>
    </w:p>
    <w:p>
      <w:pPr>
        <w:pStyle w:val="ListNumber"/>
        <w:spacing w:line="240" w:lineRule="auto"/>
        <w:ind w:left="720"/>
      </w:pPr>
      <w:r/>
      <w:hyperlink r:id="rId14">
        <w:r>
          <w:rPr>
            <w:color w:val="0000EE"/>
            <w:u w:val="single"/>
          </w:rPr>
          <w:t>https://news.google.com/rss/articles/CBMi8wFBVV95cUxONXNxS1pUbV9mbEk1amtoaWdpYXVCRVdpWkdVRlVMUEVPamUyVmRCN0lSX284WGZwbjRLMDY2Q0VVREpncEpKcW14anotUlhJRWdBdHdpSlpCQzlpY3NPRG1vM3I2UTZZOUNPaWE3VXBVTXpJQkhlMEF4NFBSX2staTRvcUhSV2FzdDNpczV6c3hFYTFmbVZzX2o0ME1SelROdnVoYmx0X2RnZmRNVTlfTFE0c096cE5zZDF3Zm1BZ3R4ck9COEp0VVJPNkR4YXFXbVBBaUFwTjlablliRU5zSDIwVjBnaGwtU1ZfTHpLWlQ5RX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newsroom/press-releases/2020-06-24-gartner-survey-reveals-33-percent-of-supply-chain-leaders-moved-business-out-of-china-or-plan-to-by-2023" TargetMode="External"/><Relationship Id="rId11" Type="http://schemas.openxmlformats.org/officeDocument/2006/relationships/hyperlink" Target="https://www.gartner.com/en/supply-chain/insights/beyond-supply-chain-blog/build-supply-chain-responsiveness-for-tariff-volatility" TargetMode="External"/><Relationship Id="rId12" Type="http://schemas.openxmlformats.org/officeDocument/2006/relationships/hyperlink" Target="https://www.supplychainlogisticswp.org/post/the-influence-of-tariffs-and-trade-policies-on-supply-chain-strategies" TargetMode="External"/><Relationship Id="rId13" Type="http://schemas.openxmlformats.org/officeDocument/2006/relationships/hyperlink" Target="https://www.supplychaintoday.com/supply-chain-strategies-to-mitigate-tariff-risks/" TargetMode="External"/><Relationship Id="rId14" Type="http://schemas.openxmlformats.org/officeDocument/2006/relationships/hyperlink" Target="https://news.google.com/rss/articles/CBMi8wFBVV95cUxONXNxS1pUbV9mbEk1amtoaWdpYXVCRVdpWkdVRlVMUEVPamUyVmRCN0lSX284WGZwbjRLMDY2Q0VVREpncEpKcW14anotUlhJRWdBdHdpSlpCQzlpY3NPRG1vM3I2UTZZOUNPaWE3VXBVTXpJQkhlMEF4NFBSX2staTRvcUhSV2FzdDNpczV6c3hFYTFmbVZzX2o0ME1SelROdnVoYmx0X2RnZmRNVTlfTFE0c096cE5zZDF3Zm1BZ3R4ck9COEp0VVJPNkR4YXFXbVBBaUFwTjlablliRU5zSDIwVjBnaGwtU1ZfTHpLWlQ5R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