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Anna McGovern’s Antifragile Supply Chains redefines resilience in the face of global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rapidly changing global landscape marked by disruptions unlike any seen in the past 40 years, Anna McGovern's new book, </w:t>
      </w:r>
      <w:r>
        <w:rPr>
          <w:i/>
        </w:rPr>
        <w:t>Antifragile Supply Chains: Building Resilience Through Better Strategy and Stronger Relationships</w:t>
      </w:r>
      <w:r>
        <w:t>, seeks to redefine how supply chains are understood and managed. Priced at $9.99 and currently holding a perfect rating of 5.0 stars based on ten reviews on Kindle, this work aims to provide valuable insights for supply chain leaders.</w:t>
      </w:r>
      <w:r/>
    </w:p>
    <w:p>
      <w:r/>
      <w:r>
        <w:t>McGovern, a veteran in the supply chain field, argues that the traditional view of supply chains as mere cost centres is outdated. Instead, she presents them as vital engines of innovation and growth. Drawing attention to the myriad disruptions experienced in the supply chain sector—from geopolitical instability to the rapid advancement of artificial intelligence (AI) and automation—she emphasises that current resilience strategies are insufficient. “The goal is not just to survive disruption—but to thrive because of it,” McGovern asserts.</w:t>
      </w:r>
      <w:r/>
    </w:p>
    <w:p>
      <w:r/>
      <w:r>
        <w:t xml:space="preserve">The book outlines actionable strategies designed to cultivate "antifragility," a concept where systems grow stronger in the face of stress. Among the key tactics highlighted are: </w:t>
      </w:r>
      <w:r/>
      <w:r/>
    </w:p>
    <w:p>
      <w:pPr>
        <w:pStyle w:val="ListBullet"/>
        <w:spacing w:line="240" w:lineRule="auto"/>
        <w:ind w:left="720"/>
      </w:pPr>
      <w:r/>
      <w:r>
        <w:t>Rethinking Inventory Management: McGovern discusses the essential balance between agility and efficiency, encouraging leaders to adapt their approaches to inventory in light of changing circumstances.</w:t>
      </w:r>
      <w:r/>
    </w:p>
    <w:p>
      <w:pPr>
        <w:pStyle w:val="ListBullet"/>
        <w:spacing w:line="240" w:lineRule="auto"/>
        <w:ind w:left="720"/>
      </w:pPr>
      <w:r/>
      <w:r>
        <w:t>Strengthening Supplier Relationships: The author emphasises the importance of collaborative networks that can withstand crises, advocating for stronger partnerships to create a more resilient supply chain.</w:t>
      </w:r>
      <w:r/>
    </w:p>
    <w:p>
      <w:pPr>
        <w:pStyle w:val="ListBullet"/>
        <w:spacing w:line="240" w:lineRule="auto"/>
        <w:ind w:left="720"/>
      </w:pPr>
      <w:r/>
      <w:r>
        <w:t>Leveraging Technology: Significant attention is given to the role of AI and emerging technologies in predicting and mitigating potential disruptions, encouraging leaders to integrate advanced tools into their strategies.</w:t>
      </w:r>
      <w:r/>
    </w:p>
    <w:p>
      <w:pPr>
        <w:pStyle w:val="ListBullet"/>
        <w:spacing w:line="240" w:lineRule="auto"/>
        <w:ind w:left="720"/>
      </w:pPr>
      <w:r/>
      <w:r>
        <w:t>Developing Competitive Advantage: The narrative promotes the idea that volatility can be transformed into a competitive asset, requiring a shift in mindset among supply chain professionals.</w:t>
      </w:r>
      <w:r/>
      <w:r/>
    </w:p>
    <w:p>
      <w:r/>
      <w:r>
        <w:t>McGovern's insights are geared towards a diverse audience, including supply chain executives, operations leaders, and procurement professionals. Her foundational belief is clear: a robust supply chain is not simply a series of logistical operations but a strategic asset that can drive organisational success.</w:t>
      </w:r>
      <w:r/>
    </w:p>
    <w:p>
      <w:r/>
      <w:r>
        <w:t xml:space="preserve">By providing a comprehensive roadmap to navigating these challenges, McGovern positions </w:t>
      </w:r>
      <w:r>
        <w:rPr>
          <w:i/>
        </w:rPr>
        <w:t>Antifragile Supply Chains</w:t>
      </w:r>
      <w:r>
        <w:t xml:space="preserve"> as an essential resource for those looking to enhance their approach in the current climate, underscoring that effective supply chain management is pivotal in an era characterised by continuous disruption.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https://www.reuters.com/world/us/biden-issuing-executive-order-supply-chain-resiliency-efforts-2024-06-14/</w:t>
        </w:r>
      </w:hyperlink>
      <w:r>
        <w:t xml:space="preserve"> - This article discusses President Biden's executive order establishing a White House council dedicated to supply chain resilience, addressing disruptions caused by the COVID-19 pandemic and ongoing inflation, which aligns with the article's mention of geopolitical instability affecting supply chains.</w:t>
      </w:r>
      <w:r/>
    </w:p>
    <w:p>
      <w:pPr>
        <w:pStyle w:val="ListNumber"/>
        <w:spacing w:line="240" w:lineRule="auto"/>
        <w:ind w:left="720"/>
      </w:pPr>
      <w:r/>
      <w:hyperlink r:id="rId11">
        <w:r>
          <w:rPr>
            <w:color w:val="0000EE"/>
            <w:u w:val="single"/>
          </w:rPr>
          <w:t>https://www.bamag.com/type/founder-articles/supply-chain-resilience/</w:t>
        </w:r>
      </w:hyperlink>
      <w:r>
        <w:t xml:space="preserve"> - This piece outlines strategies for enhancing supply chain resilience, including diversification of suppliers and partnerships, inventory optimization, and leveraging technology, supporting the article's emphasis on actionable strategies to build 'antifragility' in supply chains.</w:t>
      </w:r>
      <w:r/>
    </w:p>
    <w:p>
      <w:pPr>
        <w:pStyle w:val="ListNumber"/>
        <w:spacing w:line="240" w:lineRule="auto"/>
        <w:ind w:left="720"/>
      </w:pPr>
      <w:r/>
      <w:hyperlink r:id="rId12">
        <w:r>
          <w:rPr>
            <w:color w:val="0000EE"/>
            <w:u w:val="single"/>
          </w:rPr>
          <w:t>https://bcesg.org/business-continuity-esg-blog/supply-chain-resilience-in-a-globalized-world</w:t>
        </w:r>
      </w:hyperlink>
      <w:r>
        <w:t xml:space="preserve"> - This article highlights the importance of diversification, nearshoring, and multisourcing in building resilient supply chains, corroborating the article's point on rethinking inventory management and strengthening supplier relationships.</w:t>
      </w:r>
      <w:r/>
    </w:p>
    <w:p>
      <w:pPr>
        <w:pStyle w:val="ListNumber"/>
        <w:spacing w:line="240" w:lineRule="auto"/>
        <w:ind w:left="720"/>
      </w:pPr>
      <w:r/>
      <w:hyperlink r:id="rId13">
        <w:r>
          <w:rPr>
            <w:color w:val="0000EE"/>
            <w:u w:val="single"/>
          </w:rPr>
          <w:t>https://perfectplanner.io/resilience-strategies/</w:t>
        </w:r>
      </w:hyperlink>
      <w:r>
        <w:t xml:space="preserve"> - This resource discusses strategies for navigating supply chain disruptions, including enhanced visibility through digital technologies and agile inventory management, aligning with the article's focus on leveraging technology and developing competitive advantage.</w:t>
      </w:r>
      <w:r/>
    </w:p>
    <w:p>
      <w:pPr>
        <w:pStyle w:val="ListNumber"/>
        <w:spacing w:line="240" w:lineRule="auto"/>
        <w:ind w:left="720"/>
      </w:pPr>
      <w:r/>
      <w:hyperlink r:id="rId14">
        <w:r>
          <w:rPr>
            <w:color w:val="0000EE"/>
            <w:u w:val="single"/>
          </w:rPr>
          <w:t>https://www.jusdaglobal.com/en/article/supply-chain-management-strategies-2025/</w:t>
        </w:r>
      </w:hyperlink>
      <w:r>
        <w:t xml:space="preserve"> - This article emphasizes the importance of supplier diversification and leveraging technology for automation and visibility, supporting the article's assertion that supply chains are vital engines of innovation and growth.</w:t>
      </w:r>
      <w:r/>
    </w:p>
    <w:p>
      <w:pPr>
        <w:pStyle w:val="ListNumber"/>
        <w:spacing w:line="240" w:lineRule="auto"/>
        <w:ind w:left="720"/>
      </w:pPr>
      <w:r/>
      <w:hyperlink r:id="rId15">
        <w:r>
          <w:rPr>
            <w:color w:val="0000EE"/>
            <w:u w:val="single"/>
          </w:rPr>
          <w:t>https://rwconsultingllc.us/insights/mitigating-risks-for-a-stronger-supply-chain-resilience</w:t>
        </w:r>
      </w:hyperlink>
      <w:r>
        <w:t xml:space="preserve"> - This piece discusses building supply chain resilience through diversifying suppliers, flexible manufacturing processes, and robust communication channels, reinforcing the article's emphasis on actionable strategies to cultivate 'antifragility' in supply chains.</w:t>
      </w:r>
      <w:r/>
    </w:p>
    <w:p>
      <w:pPr>
        <w:pStyle w:val="ListNumber"/>
        <w:spacing w:line="240" w:lineRule="auto"/>
        <w:ind w:left="720"/>
      </w:pPr>
      <w:r/>
      <w:hyperlink r:id="rId16">
        <w:r>
          <w:rPr>
            <w:color w:val="0000EE"/>
            <w:u w:val="single"/>
          </w:rPr>
          <w:t>https://kindlenationdaily.com/2025/05/your-supply-chain-is-your-greatest-strategic-asset-learn-how-to-make-it-antifragile-antifragile-supply-chains-building-resilience-through-better-strategy-and-stronger-relationships-by-anna-mcgov/</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world/us/biden-issuing-executive-order-supply-chain-resiliency-efforts-2024-06-14/" TargetMode="External"/><Relationship Id="rId11" Type="http://schemas.openxmlformats.org/officeDocument/2006/relationships/hyperlink" Target="https://www.bamag.com/type/founder-articles/supply-chain-resilience/" TargetMode="External"/><Relationship Id="rId12" Type="http://schemas.openxmlformats.org/officeDocument/2006/relationships/hyperlink" Target="https://bcesg.org/business-continuity-esg-blog/supply-chain-resilience-in-a-globalized-world" TargetMode="External"/><Relationship Id="rId13" Type="http://schemas.openxmlformats.org/officeDocument/2006/relationships/hyperlink" Target="https://perfectplanner.io/resilience-strategies/" TargetMode="External"/><Relationship Id="rId14" Type="http://schemas.openxmlformats.org/officeDocument/2006/relationships/hyperlink" Target="https://www.jusdaglobal.com/en/article/supply-chain-management-strategies-2025/" TargetMode="External"/><Relationship Id="rId15" Type="http://schemas.openxmlformats.org/officeDocument/2006/relationships/hyperlink" Target="https://rwconsultingllc.us/insights/mitigating-risks-for-a-stronger-supply-chain-resilience" TargetMode="External"/><Relationship Id="rId16" Type="http://schemas.openxmlformats.org/officeDocument/2006/relationships/hyperlink" Target="https://kindlenationdaily.com/2025/05/your-supply-chain-is-your-greatest-strategic-asset-learn-how-to-make-it-antifragile-antifragile-supply-chains-building-resilience-through-better-strategy-and-stronger-relationships-by-anna-m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