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How real-time collaboration is reshaping supplier partnerships in product development</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Supplier management has emerged as a complex challenge in product development, particularly as companies face increasingly intricate supply chains. Traditional methods often involve siloed processes where design information is communicated through unstructured means, such as emails and fragmented documents. These outdated practices can lead to delays, errors, and missed opportunities in the manufacturing sector.</w:t>
      </w:r>
      <w:r/>
    </w:p>
    <w:p>
      <w:r/>
      <w:r>
        <w:t>The need for effective collaboration between engineering teams and suppliers has never been more pressing. Enhancing this collaboration during the design phase promises significant improvements in efficiency, quality, and speed. However, achieving true collaboration requires modern, integrated strategies that transcend basic transactional exchanges. This can only be realised through well-defined processes that ensure a continuous flow of accurate data, open lines of communication, traceable decision-making, and mutual trust among all stakeholders.</w:t>
      </w:r>
      <w:r/>
    </w:p>
    <w:p>
      <w:r/>
      <w:r>
        <w:t>Historically, interactions between engineering teams and suppliers have been ad hoc and inefficient. Suppliers are frequently excluded from essential engineering workflows, rendered dependent on disjointed communication methods that are often difficult to trace. This situation can lead to substantial difficulties in accessing current project information, particularly troubling when last-minute design changes or quality concerns emerge—issues that are all too common in complex sectors such as manufacturing, aerospace, and automotive.</w:t>
      </w:r>
      <w:r/>
    </w:p>
    <w:p>
      <w:r/>
      <w:r>
        <w:t>Creating a real-time, transparent environment for collaboration can effectively address these challenges. When buyers involve suppliers early and directly in the product development process, reliance on disconnected communication methods diminishes. Consequently, all parties can access the latest and most reliable information.</w:t>
      </w:r>
      <w:r/>
    </w:p>
    <w:p>
      <w:r/>
      <w:r>
        <w:t>Two Essential Tools</w:t>
      </w:r>
      <w:r/>
    </w:p>
    <w:p>
      <w:r/>
      <w:r>
        <w:t>The key to fostering this collaborative culture lies in two critical components:</w:t>
      </w:r>
      <w:r/>
    </w:p>
    <w:p>
      <w:r/>
      <w:r>
        <w:t xml:space="preserve">1. </w:t>
      </w:r>
      <w:r>
        <w:rPr>
          <w:b/>
        </w:rPr>
        <w:t>Product Lifecycle Management (PLM) Platform</w:t>
      </w:r>
      <w:r>
        <w:t>: This platform acts as a central repository for supplier-related data, including contact details, performance metrics, and part information. By structuring and consistently managing this information, PLM platforms ensure that all interactions remain traceable across departments, subsequently enhancing informed and collaborative workflows.</w:t>
      </w:r>
      <w:r/>
    </w:p>
    <w:p>
      <w:r/>
      <w:r>
        <w:t xml:space="preserve">2. </w:t>
      </w:r>
      <w:r>
        <w:rPr>
          <w:b/>
        </w:rPr>
        <w:t>External Collaboration Portal</w:t>
      </w:r>
      <w:r>
        <w:t>: This secure portal grants suppliers real-time access to vital data like design specifications and production updates while offering a direct communication channel with engineering teams. Such integration enables suppliers and engineers to address design or supply issues swiftly, minimising delays and errors in the process.</w:t>
      </w:r>
      <w:r/>
    </w:p>
    <w:p>
      <w:r/>
      <w:r>
        <w:t>Effective communication of design or process changes is critical and must be executed rapidly and accurately among all parties involved. Traditionally, these updates have been slow and fraught with potential for error due to reliance on manual processes.</w:t>
      </w:r>
      <w:r/>
    </w:p>
    <w:p>
      <w:r/>
      <w:r>
        <w:t>Enhanced collaboration not only streamlines communication but also facilitates early resolution of design issues. When suppliers are involved from the outset, they attain a clearer understanding of project expectations and are better equipped to proactively identify potential problems.</w:t>
      </w:r>
      <w:r/>
    </w:p>
    <w:p>
      <w:r/>
      <w:r>
        <w:t>Through collaborative change management, companies can considerably reduce development cycles and expedite the time to market.</w:t>
      </w:r>
      <w:r/>
    </w:p>
    <w:p>
      <w:r/>
      <w:r>
        <w:t>Need for Security</w:t>
      </w:r>
      <w:r/>
    </w:p>
    <w:p>
      <w:r/>
      <w:r>
        <w:t>Heightened collaboration with external suppliers brings a concomitant need for robust security measures and access control to protect sensitive information. It is essential that only authorised personnel can access or make alterations to critical data. Access should be customised based on a supplier's role and the specific information they require. For instance, only select teams within a supplier's organisation may need to view complex CAD files, while others may only require access to pricing or logistics details. Secure data-sharing platforms can facilitate controlled access, allowing suppliers to view only the information relevant to their tasks while safeguarding vital company data and intellectual property.</w:t>
      </w:r>
      <w:r/>
    </w:p>
    <w:p>
      <w:r/>
      <w:r>
        <w:t>Transforming suppliers from mere transactional vendors into genuine partners in product development is crucial. This necessitates their early integration into the development cycle, providing real-time access to essential information, and empowering them to contribute to key decision-making processes.</w:t>
      </w:r>
      <w:r/>
    </w:p>
    <w:p>
      <w:r/>
      <w:r>
        <w:t>By addressing potential issues proactively, supply chain partnerships can mitigate costly errors and enhance product quality through joint problem-solving and informed decision-making. Improved visibility and coordination also serve to diminish supply chain risks, resulting in a more robust and efficient development procedure.</w:t>
      </w:r>
      <w:r/>
    </w:p>
    <w:p>
      <w:r/>
      <w:r>
        <w:t>Today, collaboration between engineers and suppliers is not merely advantageous; it is a strategic necessity. When suppliers are fully integrated as true partners in the development process, the benefits are substantial: accelerated development, enhanced quality, and a more resilient supply chain. This perspective is underscored by Paweł Z. Chądzyński, who serves as the senior director of strategic research at Aras.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https://www.compliancequest.com/blog/supplier-management-best-practices-in-product-design-development/</w:t>
        </w:r>
      </w:hyperlink>
      <w:r>
        <w:t xml:space="preserve"> - This article discusses best practices for supplier management in product design and development, emphasizing the importance of engaging suppliers early in the design process to align materials and components with product requirements, thereby avoiding costly last-minute design changes and ensuring quality and cost expectations are met.</w:t>
      </w:r>
      <w:r/>
    </w:p>
    <w:p>
      <w:pPr>
        <w:pStyle w:val="ListNumber"/>
        <w:spacing w:line="240" w:lineRule="auto"/>
        <w:ind w:left="720"/>
      </w:pPr>
      <w:r/>
      <w:hyperlink r:id="rId11">
        <w:r>
          <w:rPr>
            <w:color w:val="0000EE"/>
            <w:u w:val="single"/>
          </w:rPr>
          <w:t>https://us.caddi.com/resources/insights/collaboration-between-engineering-and-procurement</w:t>
        </w:r>
      </w:hyperlink>
      <w:r>
        <w:t xml:space="preserve"> - This resource highlights strategies to enhance collaboration between engineering and procurement departments, including defining shared goals and metrics, improving communication, and implementing cross-training programs to break down silos and foster a collaborative culture.</w:t>
      </w:r>
      <w:r/>
    </w:p>
    <w:p>
      <w:pPr>
        <w:pStyle w:val="ListNumber"/>
        <w:spacing w:line="240" w:lineRule="auto"/>
        <w:ind w:left="720"/>
      </w:pPr>
      <w:r/>
      <w:hyperlink r:id="rId12">
        <w:r>
          <w:rPr>
            <w:color w:val="0000EE"/>
            <w:u w:val="single"/>
          </w:rPr>
          <w:t>https://hogonext.com/how-to-collaborate-effectively-with-suppliers-and-partners-in-your-supply-chain/</w:t>
        </w:r>
      </w:hyperlink>
      <w:r>
        <w:t xml:space="preserve"> - This article provides insights into effective collaboration with suppliers and partners in the supply chain, emphasizing the need for open communication, regular meetings, and fostering mutual trust and respect to address challenges and improve efficiency.</w:t>
      </w:r>
      <w:r/>
    </w:p>
    <w:p>
      <w:pPr>
        <w:pStyle w:val="ListNumber"/>
        <w:spacing w:line="240" w:lineRule="auto"/>
        <w:ind w:left="720"/>
      </w:pPr>
      <w:r/>
      <w:hyperlink r:id="rId13">
        <w:r>
          <w:rPr>
            <w:color w:val="0000EE"/>
            <w:u w:val="single"/>
          </w:rPr>
          <w:t>https://hogonext.com/how-to-engage-suppliers-in-collaborative-supplier-development-initiatives/</w:t>
        </w:r>
      </w:hyperlink>
      <w:r>
        <w:t xml:space="preserve"> - This piece outlines steps to engage suppliers in collaborative development initiatives, including establishing clear objectives, developing mutually beneficial agreements, and building trust through open communication to enhance product quality and innovation.</w:t>
      </w:r>
      <w:r/>
    </w:p>
    <w:p>
      <w:pPr>
        <w:pStyle w:val="ListNumber"/>
        <w:spacing w:line="240" w:lineRule="auto"/>
        <w:ind w:left="720"/>
      </w:pPr>
      <w:r/>
      <w:hyperlink r:id="rId14">
        <w:r>
          <w:rPr>
            <w:color w:val="0000EE"/>
            <w:u w:val="single"/>
          </w:rPr>
          <w:t>https://hogonext.com/how-to-create-a-culture-of-collaboration-with-suppliers-across-the-organization/</w:t>
        </w:r>
      </w:hyperlink>
      <w:r>
        <w:t xml:space="preserve"> - This article discusses creating a culture of collaboration with suppliers, focusing on fostering open communication, establishing clear roles and responsibilities, and promoting mutual trust to enhance product development processes.</w:t>
      </w:r>
      <w:r/>
    </w:p>
    <w:p>
      <w:pPr>
        <w:pStyle w:val="ListNumber"/>
        <w:spacing w:line="240" w:lineRule="auto"/>
        <w:ind w:left="720"/>
      </w:pPr>
      <w:r/>
      <w:hyperlink r:id="rId15">
        <w:r>
          <w:rPr>
            <w:color w:val="0000EE"/>
            <w:u w:val="single"/>
          </w:rPr>
          <w:t>https://www.jaggaer.com/blog/art-of-supplier-collaboration-best-practices</w:t>
        </w:r>
      </w:hyperlink>
      <w:r>
        <w:t xml:space="preserve"> - This blog post explores best practices for supplier collaboration, including implementing thorough supplier onboarding processes, establishing open communication channels, and measuring and evaluating performance to ensure successful partnerships.</w:t>
      </w:r>
      <w:r/>
    </w:p>
    <w:p>
      <w:pPr>
        <w:pStyle w:val="ListNumber"/>
        <w:spacing w:line="240" w:lineRule="auto"/>
        <w:ind w:left="720"/>
      </w:pPr>
      <w:r/>
      <w:hyperlink r:id="rId16">
        <w:r>
          <w:rPr>
            <w:color w:val="0000EE"/>
            <w:u w:val="single"/>
          </w:rPr>
          <w:t>https://www.supplychainbrain.com/blogs/1-think-tank/post/41604-streamlining-collaboration-with-smart-supplier-management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compliancequest.com/blog/supplier-management-best-practices-in-product-design-development/" TargetMode="External"/><Relationship Id="rId11" Type="http://schemas.openxmlformats.org/officeDocument/2006/relationships/hyperlink" Target="https://us.caddi.com/resources/insights/collaboration-between-engineering-and-procurement" TargetMode="External"/><Relationship Id="rId12" Type="http://schemas.openxmlformats.org/officeDocument/2006/relationships/hyperlink" Target="https://hogonext.com/how-to-collaborate-effectively-with-suppliers-and-partners-in-your-supply-chain/" TargetMode="External"/><Relationship Id="rId13" Type="http://schemas.openxmlformats.org/officeDocument/2006/relationships/hyperlink" Target="https://hogonext.com/how-to-engage-suppliers-in-collaborative-supplier-development-initiatives/" TargetMode="External"/><Relationship Id="rId14" Type="http://schemas.openxmlformats.org/officeDocument/2006/relationships/hyperlink" Target="https://hogonext.com/how-to-create-a-culture-of-collaboration-with-suppliers-across-the-organization/" TargetMode="External"/><Relationship Id="rId15" Type="http://schemas.openxmlformats.org/officeDocument/2006/relationships/hyperlink" Target="https://www.jaggaer.com/blog/art-of-supplier-collaboration-best-practices" TargetMode="External"/><Relationship Id="rId16" Type="http://schemas.openxmlformats.org/officeDocument/2006/relationships/hyperlink" Target="https://www.supplychainbrain.com/blogs/1-think-tank/post/41604-streamlining-collaboration-with-smart-supplier-manag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