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Trade tensions and tariffs force companies to overhaul fragile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Trade uncertainty has resurfaced, echoing the turbulent supply chain disruptions experienced during the pandemic. The reinvigoration of tariffs, particularly under the Trump administration, has once again disrupted the global trading framework, creating significant implications for businesses worldwide.</w:t>
      </w:r>
      <w:r/>
    </w:p>
    <w:p>
      <w:r/>
      <w:r>
        <w:t>Recent geopolitical tensions, together with variable tariff policies and natural disasters, are posing risks to already fragile trade routes. These factors are leading to increased shipping costs and elevated consumer prices across various markets. A study conducted by McKinsey has highlighted that the frequency and severity of supply chain disruptions have been escalating for decades, indicating a long-term trend in trade volatility.</w:t>
      </w:r>
      <w:r/>
    </w:p>
    <w:p>
      <w:r/>
      <w:r>
        <w:t>The pandemic notably unveiled the vulnerabilities inherent in lean, globalised supply chains that prioritised efficiency over resilience. It exposed not only the strain on consumers but also the national security and economic risks posed by dependence on foreign suppliers, particularly in critical sectors such as semiconductors, pharmaceuticals, batteries, and defence materials.</w:t>
      </w:r>
      <w:r/>
    </w:p>
    <w:p>
      <w:r/>
      <w:r>
        <w:t>China's significant presence in vital markets—specifically in critical minerals used broadly from consumer electronics to military applications—underscores how trade dependencies can be weaponised amidst geopolitical tensions. As a result, tariffs have evolved beyond mere trade instruments, becoming integral to US foreign policy.</w:t>
      </w:r>
      <w:r/>
    </w:p>
    <w:p>
      <w:r/>
      <w:r>
        <w:t>The notion of unrestricted free trade appears to be fading, compelling businesses to rethink their operational strategies. To adapt to this new landscape, many companies are enhancing their supply chain visibility in order to pinpoint risky suppliers and customers. Such proactive measures enable more strategic decision-making and operational efficiencies. However, a tendency exists within certain industries to revert to pre-pandemic sourcing and inventory practices, focusing on cost rather than resilience—a strategy that may prove short-sighted.</w:t>
      </w:r>
      <w:r/>
    </w:p>
    <w:p>
      <w:r/>
      <w:r>
        <w:t>The Trump administration's recent moves to terminate the de minimis exemption—which currently permits small packages valued under $800 to enter the US duty-free from China—serve as a case in point. Many consumer product companies, including large e-commerce platforms and smaller businesses, have structures contingent upon this exemption. Should it be lifted, those businesses will face a drastically altered cost landscape with significant administrative implications.</w:t>
      </w:r>
      <w:r/>
    </w:p>
    <w:p>
      <w:r/>
      <w:r>
        <w:t>In an increasingly unpredictable environment, the necessity for crisis-proofing supply chains has become paramount. Traditional retrospective metrics such as supplier reliability may no longer suffice. To prepare for simultaneous disruptions, companies can benefit from robust stress testing and scenario planning. By quantifying the potential financial and operational impacts of supply chain interruptions, businesses can proactively identify vulnerabilities before they escalate into widespread issues.</w:t>
      </w:r>
      <w:r/>
    </w:p>
    <w:p>
      <w:r/>
      <w:r>
        <w:t>Noteworthy examples include Toyota Motor Corporation, which restructured its supply chain following the 2011 Tōhoku earthquake, a disruption that severely impacted production. Through comprehensive mapping of its supply network and identification of vulnerabilities, Toyota developed redundancies in its supplier relationships. Consequently, the automaker was able to navigate subsequent crises, including the recent global semiconductor shortage, more effectively than many of its competitors.</w:t>
      </w:r>
      <w:r/>
    </w:p>
    <w:p>
      <w:r/>
      <w:r>
        <w:t>Effective stress testing not only highlights weaknesses within supply chains but also facilitates the strengthening of resilience through supplier diversification, inventory management, and agile manufacturing strategies. Companies that invest in these approaches are likely to adapt more rapidly to unforeseen disruptions, enhancing their long-term stability and competitiveness.</w:t>
      </w:r>
      <w:r/>
    </w:p>
    <w:p>
      <w:r/>
      <w:r>
        <w:t>While companies operate supply chains, policymakers have historically held limited insight into their complexities. Since the onset of the pandemic, some progress has been made, yet the intricate nature of supply chains makes it difficult for legislators to fully understand the ramifications of their decisions across diverse industries.</w:t>
      </w:r>
      <w:r/>
    </w:p>
    <w:p>
      <w:r/>
      <w:r>
        <w:t>As trade policies evolve, it becomes critical for businesses to engage with policymakers and communicate the implications of these changes effectively. Data-driven insights reflecting how shifts in trade rules affect market share, workforce stability, and operational expenses can serve as valuable information for decision-makers.</w:t>
      </w:r>
      <w:r/>
    </w:p>
    <w:p>
      <w:r/>
      <w:r>
        <w:t>In the automotive sector's expansive North American supply chain, for example, Ford Motor Company CEO Jim Farley articulated concerns, stating that "25% tariffs on Mexico and Canada would 'blow a hole in the US industry that we’ve never seen’." This illustrates the urgency of ensuring that companies' perspectives are considered when formulating tariff and trade policies.</w:t>
      </w:r>
      <w:r/>
    </w:p>
    <w:p>
      <w:r/>
      <w:r>
        <w:t>As trade volatility becomes the norm rather than the exception, companies that prioritize supply chain visibility, invest in stress testing, and actively engage with policymakers will be better positioned to navigate this uncertain landscape. The recent shifts in trade dynamics underscore the importance of adopting a resilient approach to ensure stability and maintain competitive advantage in today’s complex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https://www.ft.com/content/6223ac18-d2a4-4cc1-8265-a340197e274f</w:t>
        </w:r>
      </w:hyperlink>
      <w:r>
        <w:t xml:space="preserve"> - This article discusses how recent geopolitical tensions and variable tariff policies are disrupting global trade routes, leading to increased shipping costs and elevated consumer prices, corroborating the claim about trade uncertainties and their impact on businesses worldwide.</w:t>
      </w:r>
      <w:r/>
    </w:p>
    <w:p>
      <w:pPr>
        <w:pStyle w:val="ListNumber"/>
        <w:spacing w:line="240" w:lineRule="auto"/>
        <w:ind w:left="720"/>
      </w:pPr>
      <w:r/>
      <w:hyperlink r:id="rId11">
        <w:r>
          <w:rPr>
            <w:color w:val="0000EE"/>
            <w:u w:val="single"/>
          </w:rPr>
          <w:t>https://www.altexsoft.com/blog/supply-chain-resilience/</w:t>
        </w:r>
      </w:hyperlink>
      <w:r>
        <w:t xml:space="preserve"> - This source provides examples of companies like Apple, Amazon, and Toyota enhancing their supply chain resilience through strategies such as supplier diversification and stress testing, supporting the assertion that companies are rethinking operational strategies to adapt to new trade dynamics.</w:t>
      </w:r>
      <w:r/>
    </w:p>
    <w:p>
      <w:pPr>
        <w:pStyle w:val="ListNumber"/>
        <w:spacing w:line="240" w:lineRule="auto"/>
        <w:ind w:left="720"/>
      </w:pPr>
      <w:r/>
      <w:hyperlink r:id="rId12">
        <w:r>
          <w:rPr>
            <w:color w:val="0000EE"/>
            <w:u w:val="single"/>
          </w:rPr>
          <w:t>https://newsroom.accenture.com/news/2020/accenture-and-mit-team-to-create-a-supply-chain-resilience-stress-test</w:t>
        </w:r>
      </w:hyperlink>
      <w:r>
        <w:t xml:space="preserve"> - This article details the collaboration between Accenture and MIT to develop a supply chain resilience stress test, highlighting the importance of proactive measures like stress testing and scenario planning to prepare for disruptions, aligning with the article's emphasis on crisis-proofing supply chains.</w:t>
      </w:r>
      <w:r/>
    </w:p>
    <w:p>
      <w:pPr>
        <w:pStyle w:val="ListNumber"/>
        <w:spacing w:line="240" w:lineRule="auto"/>
        <w:ind w:left="720"/>
      </w:pPr>
      <w:r/>
      <w:hyperlink r:id="rId13">
        <w:r>
          <w:rPr>
            <w:color w:val="0000EE"/>
            <w:u w:val="single"/>
          </w:rPr>
          <w:t>https://www.transnationalmatters.com/the-impact-of-trade-tariffs-on-global-supply-chain-strategies/</w:t>
        </w:r>
      </w:hyperlink>
      <w:r>
        <w:t xml:space="preserve"> - This piece examines how trade tariffs expose vulnerabilities in global supply chains and discusses strategies for enhancing supply chain flexibility, such as supplier diversification and predictive analytics, which supports the article's point about the need for businesses to adapt to evolving trade policies.</w:t>
      </w:r>
      <w:r/>
    </w:p>
    <w:p>
      <w:pPr>
        <w:pStyle w:val="ListNumber"/>
        <w:spacing w:line="240" w:lineRule="auto"/>
        <w:ind w:left="720"/>
      </w:pPr>
      <w:r/>
      <w:hyperlink r:id="rId14">
        <w:r>
          <w:rPr>
            <w:color w:val="0000EE"/>
            <w:u w:val="single"/>
          </w:rPr>
          <w:t>https://www.ft.com/content/1604ccb5-f762-4d20-87b9-91f0b82f87a5</w:t>
        </w:r>
      </w:hyperlink>
      <w:r>
        <w:t xml:space="preserve"> - This article analyzes how the Trump administration's tariff policies are causing market instability and fragmenting the global financial system, underscoring the broader implications of trade uncertainties on the global economy, as mentioned in the article.</w:t>
      </w:r>
      <w:r/>
    </w:p>
    <w:p>
      <w:pPr>
        <w:pStyle w:val="ListNumber"/>
        <w:spacing w:line="240" w:lineRule="auto"/>
        <w:ind w:left="720"/>
      </w:pPr>
      <w:r/>
      <w:hyperlink r:id="rId15">
        <w:r>
          <w:rPr>
            <w:color w:val="0000EE"/>
            <w:u w:val="single"/>
          </w:rPr>
          <w:t>https://www.reuters.com/business/finance/profit-warnings-uncertainty-trump-tariffs-send-chill-through-businesses-2025-04-29/</w:t>
        </w:r>
      </w:hyperlink>
      <w:r>
        <w:t xml:space="preserve"> - This report highlights how major global companies are issuing profit warnings and adjusting financial expectations due to the disruptive impact of President Trump's trade tariffs, illustrating the real-world consequences of trade policy changes on businesses, as discussed in the article.</w:t>
      </w:r>
      <w:r/>
    </w:p>
    <w:p>
      <w:pPr>
        <w:pStyle w:val="ListNumber"/>
        <w:spacing w:line="240" w:lineRule="auto"/>
        <w:ind w:left="720"/>
      </w:pPr>
      <w:r/>
      <w:hyperlink r:id="rId16">
        <w:r>
          <w:rPr>
            <w:color w:val="0000EE"/>
            <w:u w:val="single"/>
          </w:rPr>
          <w:t>https://news.google.com/rss/articles/CBMipgFBVV95cUxOVk42MkQ1XzhhRkhwTlltZ1VtTXcxQzNIM3VEOUZEeHNKTFFvajdqNWVxYVFEdDgzNmtQYlo4TzFSM1JWQnN6U2xLWUsxZERjQ2RqdU1ULWR5UTlYLXZvX094UTlnZW1fOWtRdXZ2OHRsQ2Z6aVJxZTROYVkxeE1tQUFVX0k3Rzl3bllYMTNPVDJwYnVpTTdBMWh3SFlsLWYxakZMSC1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6223ac18-d2a4-4cc1-8265-a340197e274f" TargetMode="External"/><Relationship Id="rId11" Type="http://schemas.openxmlformats.org/officeDocument/2006/relationships/hyperlink" Target="https://www.altexsoft.com/blog/supply-chain-resilience/" TargetMode="External"/><Relationship Id="rId12" Type="http://schemas.openxmlformats.org/officeDocument/2006/relationships/hyperlink" Target="https://newsroom.accenture.com/news/2020/accenture-and-mit-team-to-create-a-supply-chain-resilience-stress-test" TargetMode="External"/><Relationship Id="rId13" Type="http://schemas.openxmlformats.org/officeDocument/2006/relationships/hyperlink" Target="https://www.transnationalmatters.com/the-impact-of-trade-tariffs-on-global-supply-chain-strategies/" TargetMode="External"/><Relationship Id="rId14" Type="http://schemas.openxmlformats.org/officeDocument/2006/relationships/hyperlink" Target="https://www.ft.com/content/1604ccb5-f762-4d20-87b9-91f0b82f87a5" TargetMode="External"/><Relationship Id="rId15" Type="http://schemas.openxmlformats.org/officeDocument/2006/relationships/hyperlink" Target="https://www.reuters.com/business/finance/profit-warnings-uncertainty-trump-tariffs-send-chill-through-businesses-2025-04-29/" TargetMode="External"/><Relationship Id="rId16" Type="http://schemas.openxmlformats.org/officeDocument/2006/relationships/hyperlink" Target="https://news.google.com/rss/articles/CBMipgFBVV95cUxOVk42MkQ1XzhhRkhwTlltZ1VtTXcxQzNIM3VEOUZEeHNKTFFvajdqNWVxYVFEdDgzNmtQYlo4TzFSM1JWQnN6U2xLWUsxZERjQ2RqdU1ULWR5UTlYLXZvX094UTlnZW1fOWtRdXZ2OHRsQ2Z6aVJxZTROYVkxeE1tQUFVX0k3Rzl3bllYMTNPVDJwYnVpTTdBMWh3SFlsLWYxakZMSC1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