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less-than-truckload rates climb despite falling freight volumes after Yellow bankruptcy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less-than-truckload (LTL) sector in the United States has shown remarkable resilience amid ongoing market fluctuations and weak freight conditions, despite significant challenges that have punctuated the landscape over recent years. As of the first quarter of 2025, many LTL providers managed to maintain or even increase contractual rates, consistently reporting mid-single-digit increases. This persistence in rates has emerged alongside a broader economic climate fraught with uncertainty, leading to complex implications for shippers and logistics partners alike.</w:t>
      </w:r>
      <w:r/>
    </w:p>
    <w:p>
      <w:r/>
      <w:r>
        <w:t>The paradox of rising LTL rates in a context of declining shipping volumes can be attributed to several interrelated factors. Key among these is the supply-side strain and the evolving dynamics within the carrier community. The high-profile bankruptcy of Yellow Corporation in 2023, at that time the third-largest LTL provider in the U.S., created a seismic impact on the market. The abrupt loss of Yellow's capacity compressed available supply significantly, enabling remaining carriers—such as XPO, Saia, and ABF Freight—to increase their rates despite the prevailing downturn in freight demand.</w:t>
      </w:r>
      <w:r/>
    </w:p>
    <w:p>
      <w:r/>
      <w:r>
        <w:t>Market analysts have pointed out that Yellow’s exit allowed other carriers to operate with much stricter pricing discipline. Following Yellow’s collapse, LTL rates saw a 2.2% quarter-over-quarter increase, indicating a shift in freight away from Yellow to competitors with higher average prices. Furthermore, some carriers have experienced an uptick in fuel surcharges, exacerbating the overall cost pressures for shippers.</w:t>
      </w:r>
      <w:r/>
    </w:p>
    <w:p>
      <w:r/>
      <w:r>
        <w:t>However, industry dynamics are beginning to shift once more, leading to concerns about future rate stability. Recent commentary from Saia highlighted a significant dip in shipment activity beginning in late March, with CEO Frederick Holzgrefe remarking on customers adopting more cautious shipping patterns in response to economic uncertainties. This projection of reduced demand suggests that supply chains may be entering a phase of recalibration, where shippers will need to adapt to a more volatile pricing environment.</w:t>
      </w:r>
      <w:r/>
    </w:p>
    <w:p>
      <w:r/>
      <w:r>
        <w:t>Strong trade headwinds are affecting the broader landscape as well. Renewed trade tensions, particularly between the U.S. and China, have prompted complications in supply chain continuity, driven by new and expanded tariffs. The landscape for imports has shifted dramatically, with pre-emptive stockpiling giving way to a wave of order cancellations and reductions in manufacturing output. Consequently, this increasingly complex situation portends a challenging remainder of 2025 for shippers reliant on steady LTL rates.</w:t>
      </w:r>
      <w:r/>
    </w:p>
    <w:p>
      <w:r/>
      <w:r>
        <w:t>Amid these pressures, LTL rates have still continued to rise, evidenced by a 5.5% year-over-year increase in the Producer Price Index (PPI) for long-distance LTL trucking. This rise reflects not only the shifting dynamics of supply and demand but also a more strategic approach to pricing adopted by carriers. They are now more selective about the freight they are willing to handle, evaluating factors such as density, origin-destination pairs, and service requirements before quoting rates. This strategic selectivity allows knowledgeable shippers to align their needs with appropriate carriers, potentially achieving cost efficiencies.</w:t>
      </w:r>
      <w:r/>
    </w:p>
    <w:p>
      <w:r/>
      <w:r>
        <w:t>The LTL market's tightness is underscored by the fact that inventory levels enable these carriers to fare better against broader economic declines compared to their truckload counterparts. As XPO CEO Mario Harik elucidated, LTL providers often manage goods that have already entered the U.S. distribution network, providing a buffer as they lag behind shifts in import activity. Yet, the looming threat remains that a drop in inventory levels could ignite a demand for replenishment, making full truckloads increasingly difficult and consequently pushing freight back into the LTL sector.</w:t>
      </w:r>
      <w:r/>
    </w:p>
    <w:p>
      <w:r/>
      <w:r>
        <w:t>A significant impending change for the LTL market is the planned overhaul of the classification system by the National Motor Freight Traffic Association (NMFTA). This shift towards density-based classification could have far-reaching implications for pricing, potentially leading to unexpected rate hikes for shippers; an eventuality that necessitates meticulous management and audit of freight classifications.</w:t>
      </w:r>
      <w:r/>
    </w:p>
    <w:p>
      <w:r/>
      <w:r>
        <w:t>Navigating this evolving environment calls for a robust logistics partner attuned to the sector's intricacies. PNG Logistics is positioning itself strategically, utilising scale and advanced technology to offer customers enhanced visibility and optimised shipment strategies. According to the company, their Transportation Management System (TMS) empowers shippers with real-time data, enabling better decision-making amidst the dynamic backdrop of LTL freight.</w:t>
      </w:r>
      <w:r/>
    </w:p>
    <w:p>
      <w:r/>
      <w:r>
        <w:t>Unlike many traditional providers, PNG transcends a mere transactional model by acting as a strategic logistics partner. Their approach incorporates freight auditing, volume bundling, and leveraging advanced analytics, ensuring clients—especially small and mid-sized shippers—secure favourable rates and service levels otherwise beyond reach. In a market environment characterised by rate increases, PNG's comprehensive capabilities equip shippers with the tools needed to mitigate the impact of volatility and maintain competitiveness.</w:t>
      </w:r>
      <w:r/>
    </w:p>
    <w:p>
      <w:r/>
      <w:r>
        <w:t>As uncertainties surrounding trade policies, production levels, and freight volumes loom, the LTL market is more complex than ever. PNG Logistics, leveraging its extensive industry knowledge and cutting-edge technology, stands ready to support shippers in navigating this challenging landscape and ensuring that their logistics needs are met adeptly.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Article on LTL pricing dynamics amid market volatility.</w:t>
      </w:r>
      <w:r/>
    </w:p>
    <w:p>
      <w:pPr>
        <w:pStyle w:val="ListNumber"/>
        <w:spacing w:line="240" w:lineRule="auto"/>
        <w:ind w:left="720"/>
      </w:pPr>
      <w:r/>
      <w:r>
        <w:t>Impact of Yellow Corporation's bankruptcy on LTL rates.</w:t>
      </w:r>
      <w:r/>
    </w:p>
    <w:p>
      <w:pPr>
        <w:pStyle w:val="ListNumber"/>
        <w:spacing w:line="240" w:lineRule="auto"/>
        <w:ind w:left="720"/>
      </w:pPr>
      <w:r/>
      <w:r>
        <w:t>U.S. retailers' adjustments due to increased shipping costs.</w:t>
      </w:r>
      <w:r/>
    </w:p>
    <w:p>
      <w:pPr>
        <w:pStyle w:val="ListNumber"/>
        <w:spacing w:line="240" w:lineRule="auto"/>
        <w:ind w:left="720"/>
      </w:pPr>
      <w:r/>
      <w:r>
        <w:t>The shifting landscape of the LTL market post-Yellow's exit.</w:t>
      </w:r>
      <w:r/>
    </w:p>
    <w:p>
      <w:pPr>
        <w:pStyle w:val="ListNumber"/>
        <w:spacing w:line="240" w:lineRule="auto"/>
        <w:ind w:left="720"/>
      </w:pPr>
      <w:r/>
      <w:r>
        <w:t>Potential for price increases following Yellow's collapse.</w:t>
      </w:r>
      <w:r/>
    </w:p>
    <w:p>
      <w:pPr>
        <w:pStyle w:val="ListNumber"/>
        <w:spacing w:line="240" w:lineRule="auto"/>
        <w:ind w:left="720"/>
      </w:pPr>
      <w:r/>
      <w:r>
        <w:t>Analysis of LTL sector health post-bankruptcy.</w:t>
      </w:r>
      <w:r/>
    </w:p>
    <w:p>
      <w:pPr>
        <w:pStyle w:val="ListNumber"/>
        <w:spacing w:line="240" w:lineRule="auto"/>
        <w:ind w:left="720"/>
      </w:pPr>
      <w:r/>
      <w:r>
        <w:t>Overview of restructuring in the LTL sector following Yellow's exit.</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https://pngworldwide.com/ltl-pricing-rises-amid-freight-slowdown-png-offers-stability-through-strategy-and-scale</w:t>
        </w:r>
      </w:hyperlink>
      <w:r>
        <w:t xml:space="preserve"> - Please view link - unable to able to access data</w:t>
      </w:r>
      <w:r/>
    </w:p>
    <w:p>
      <w:pPr>
        <w:pStyle w:val="ListNumber"/>
        <w:spacing w:line="240" w:lineRule="auto"/>
        <w:ind w:left="720"/>
      </w:pPr>
      <w:r/>
      <w:hyperlink r:id="rId11">
        <w:r>
          <w:rPr>
            <w:color w:val="0000EE"/>
            <w:u w:val="single"/>
          </w:rPr>
          <w:t>https://www.businesswire.com/news/home/20231017468349/en/Yellow-bankruptcy-fallout-parcel-discounting-and-flat-truckload-rates-Q4-TD-CowenAFS-Freight-Index</w:t>
        </w:r>
      </w:hyperlink>
      <w:r>
        <w:t xml:space="preserve"> - This article discusses the impact of Yellow Corporation's bankruptcy on the less-than-truckload (LTL) market, highlighting a 2.2% quarter-over-quarter increase in LTL rates following Yellow's collapse. It attributes this rise to carriers exercising pricing restraint in anticipation of Yellow's demise and the shift of freight from Yellow to carriers with higher average pricing. Additionally, the article notes a nearly 20% rise in carrier fuel surcharges compared to the previous quarter, contributing to the overall 9% increase in LTL rates for the quarter. Looking ahead, the article anticipates continued growth in LTL rates for the second consecutive quarter, reaching 59.3% above the January 2018 baseline, though declining by 3.2% year-over-year. The article also mentions that while the market has enough capacity to absorb Yellow's volumes, the process may lead to service issues and pricing actions as carriers optimize their networks.</w:t>
      </w:r>
      <w:r/>
    </w:p>
    <w:p>
      <w:pPr>
        <w:pStyle w:val="ListNumber"/>
        <w:spacing w:line="240" w:lineRule="auto"/>
        <w:ind w:left="720"/>
      </w:pPr>
      <w:r/>
      <w:hyperlink r:id="rId12">
        <w:r>
          <w:rPr>
            <w:color w:val="0000EE"/>
            <w:u w:val="single"/>
          </w:rPr>
          <w:t>https://www.ft.com/content/17bb8aef-9ce2-437c-a450-16deb4d92880</w:t>
        </w:r>
      </w:hyperlink>
      <w:r>
        <w:t xml:space="preserve"> - This article reports on U.S. retailers paying premium rates for shipping to ensure holiday goods arrive on time, despite a tripling of spot freight prices and increased transit times due to attacks on ships in the Red Sea. To manage higher shipping costs and avoid empty shelves, retailers have moved their peak shipping season to as early as April and May instead of the usual July to October. The surge in shipping demand and supply chain disruptions have caused spot rates to over double since November 2023. Large retailers like Walmart and Target have secured long-term contracts at lower rates, but smaller shippers face higher costs. Despite these challenges, retailers are optimistic about consumer spending and are restocking early to meet demand. The National Retail Federation expects U.S. imports to reach the highest levels in two years, indicating confidence in strong holiday sales.</w:t>
      </w:r>
      <w:r/>
    </w:p>
    <w:p>
      <w:pPr>
        <w:pStyle w:val="ListNumber"/>
        <w:spacing w:line="240" w:lineRule="auto"/>
        <w:ind w:left="720"/>
      </w:pPr>
      <w:r/>
      <w:hyperlink r:id="rId13">
        <w:r>
          <w:rPr>
            <w:color w:val="0000EE"/>
            <w:u w:val="single"/>
          </w:rPr>
          <w:t>https://www.ttnews.com/articles/yellow-ltl-competitors</w:t>
        </w:r>
      </w:hyperlink>
      <w:r>
        <w:t xml:space="preserve"> - This article examines the impact of Yellow Corporation's shutdown on the less-than-truckload (LTL) market, noting that freight volumes have started shifting to competitors. Analysts expect carriers like ArcBest Corp., TFI International, and XPO to gain the most freight due to their similar weight and pricing. The article highlights that there is ample capacity in the LTL network to absorb Yellow's freight, though it may lead to more aggressive pricing despite a softer volume environment. The article also mentions that shippers are diverting freight to other carriers, brokers, and the spot market even before Yellow confirmed it was shutting down terminal operations and laying off workers.</w:t>
      </w:r>
      <w:r/>
    </w:p>
    <w:p>
      <w:pPr>
        <w:pStyle w:val="ListNumber"/>
        <w:spacing w:line="240" w:lineRule="auto"/>
        <w:ind w:left="720"/>
      </w:pPr>
      <w:r/>
      <w:hyperlink r:id="rId14">
        <w:r>
          <w:rPr>
            <w:color w:val="0000EE"/>
            <w:u w:val="single"/>
          </w:rPr>
          <w:t>https://www.truckingdive.com/news/yellow-shutdown-could-lead-to-ltl-price-increases-analysts-say/690008/</w:t>
        </w:r>
      </w:hyperlink>
      <w:r>
        <w:t xml:space="preserve"> - This article discusses the potential impact of Yellow Corporation's shutdown on the less-than-truckload (LTL) market, suggesting that shippers may face higher costs due to the loss of a major player. Analysts indicate that the price difference could be a 20% to 25% increase per pound, depending on the circumstances. The article also notes that shippers who diverted freight early were able to take advantage of the fact that a slow economy in recent months had left a large amount of trucking capacity available. Additionally, it mentions that shippers are getting smarter and looking ahead to consolidate and use full truckload services.</w:t>
      </w:r>
      <w:r/>
    </w:p>
    <w:p>
      <w:pPr>
        <w:pStyle w:val="ListNumber"/>
        <w:spacing w:line="240" w:lineRule="auto"/>
        <w:ind w:left="720"/>
      </w:pPr>
      <w:r/>
      <w:hyperlink r:id="rId15">
        <w:r>
          <w:rPr>
            <w:color w:val="0000EE"/>
            <w:u w:val="single"/>
          </w:rPr>
          <w:t>https://afs.net/blog/yellow-bankruptcy-ltl-impacts/</w:t>
        </w:r>
      </w:hyperlink>
      <w:r>
        <w:t xml:space="preserve"> - This article analyzes the impact of Yellow Corporation's bankruptcy on the less-than-truckload (LTL) sector, noting that while LTL volumes have recently declined, the industry remains healthy with available shipping locations and options. The article advises shippers not to assume that the exit of Yellow from the market will lead to bumpy times for their shipments. It also mentions that while the pricing environment is likely to be choppy in the short term, a long-term meteoric rise in rates is not inevitable. The article encourages shippers to reach out to discuss how recent developments could impact their performance and spend.</w:t>
      </w:r>
      <w:r/>
    </w:p>
    <w:p>
      <w:pPr>
        <w:pStyle w:val="ListNumber"/>
        <w:spacing w:line="240" w:lineRule="auto"/>
        <w:ind w:left="720"/>
      </w:pPr>
      <w:r/>
      <w:hyperlink r:id="rId16">
        <w:r>
          <w:rPr>
            <w:color w:val="0000EE"/>
            <w:u w:val="single"/>
          </w:rPr>
          <w:t>https://www.fleetowner.com/operations/article/21271740/yellows-exit-from-market-reshapes-truckings-ltl-landscape</w:t>
        </w:r>
      </w:hyperlink>
      <w:r>
        <w:t xml:space="preserve"> - This article discusses the reshaping of the less-than-truckload (LTL) market following Yellow Corporation's exit, noting that carriers are using the collapse as an opportunity to lift rates and optimize the freight they move. The article highlights that carriers are evaluating the influx of volume against their existing volumes and looking to purge less desirable freight. It also mentions that Yellow's shipment volumes fell almost immediately after the International Brotherhood of Teamsters issued a strike threat, leading to the company's cessation of operations and eventual bankruptcy. The article notes that the LTL market is undergoing a radical capacity shift due to Yellow's exit.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ngworldwide.com/ltl-pricing-rises-amid-freight-slowdown-png-offers-stability-through-strategy-and-scale" TargetMode="External"/><Relationship Id="rId11" Type="http://schemas.openxmlformats.org/officeDocument/2006/relationships/hyperlink" Target="https://www.businesswire.com/news/home/20231017468349/en/Yellow-bankruptcy-fallout-parcel-discounting-and-flat-truckload-rates-Q4-TD-CowenAFS-Freight-Index" TargetMode="External"/><Relationship Id="rId12" Type="http://schemas.openxmlformats.org/officeDocument/2006/relationships/hyperlink" Target="https://www.ft.com/content/17bb8aef-9ce2-437c-a450-16deb4d92880" TargetMode="External"/><Relationship Id="rId13" Type="http://schemas.openxmlformats.org/officeDocument/2006/relationships/hyperlink" Target="https://www.ttnews.com/articles/yellow-ltl-competitors" TargetMode="External"/><Relationship Id="rId14" Type="http://schemas.openxmlformats.org/officeDocument/2006/relationships/hyperlink" Target="https://www.truckingdive.com/news/yellow-shutdown-could-lead-to-ltl-price-increases-analysts-say/690008/" TargetMode="External"/><Relationship Id="rId15" Type="http://schemas.openxmlformats.org/officeDocument/2006/relationships/hyperlink" Target="https://afs.net/blog/yellow-bankruptcy-ltl-impacts/" TargetMode="External"/><Relationship Id="rId16" Type="http://schemas.openxmlformats.org/officeDocument/2006/relationships/hyperlink" Target="https://www.fleetowner.com/operations/article/21271740/yellows-exit-from-market-reshapes-truckings-ltl-landsca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