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Carrefour teams up with TradeBeyond to digitise and enhance sustainable supply chain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Carrefour Global Sourcing, a key division of the global retail giant Carrefour S.A., has recently announced a partnership with TradeBeyond, a prominent provider of supply chain solutions. This collaboration aims to enhance Carrefour's sustainability initiatives by utilising TradeBeyond’s advanced CBX platform for supplier management and risk assessment, ensuring compliance with emerging European sustainability regulations.</w:t>
      </w:r>
      <w:r/>
    </w:p>
    <w:p>
      <w:r/>
      <w:r>
        <w:t>As part of this strategic alliance, Carrefour plans to harness TradeBeyond’s suite of tools to effectively manage a broad supplier network focused on non-food products. The platform is designed to provide complete transparency across the supply chain, enabling Carrefour to onboard new vendors, implement comprehensive supplier screenings, and digitise contracts. Furthermore, it supports the management of compliance documentation while closely monitoring adherence to essential Environmental, Social, and Governance (ESG) criteria.</w:t>
      </w:r>
      <w:r/>
    </w:p>
    <w:p>
      <w:r/>
      <w:r>
        <w:t>Jean-Daniel Gatignol, managing director at Carrefour Global Sourcing, emphasised the importance of this partnership in reinforcing the company's sustainability efforts. “Carrefour is deeply committed to sustainability, and partnering with TradeBeyond allows us to take that commitment even further by introducing advanced digital oversight into all tiers of our supply chain,” he stated. The integration with amfori BSCI will provide real-time sustainability insights, ensuring suppliers comply with ethical labour standards and regulatory requirements.</w:t>
      </w:r>
      <w:r/>
    </w:p>
    <w:p>
      <w:r/>
      <w:r>
        <w:t>This collaboration comes at a critical time when retailers globally are grappling with increasingly stringent regulatory frameworks concerning sustainability. Michael Hung, CEO of TradeBeyond, remarked on the significance of this partnership, noting, “Retailers today must navigate an increasingly complex regulatory landscape while delivering on their sustainability promises.” He pointed out that Carrefour's initiative exemplifies leadership in responsible sourcing, enhancing both supply chain integrity and operational efficiencies.</w:t>
      </w:r>
      <w:r/>
    </w:p>
    <w:p>
      <w:r/>
      <w:r>
        <w:t>Additionally, the use of TradeBeyond’s lifecycle assessment (LCA) tools will allow Carrefour to better understand product specifications and the materials used, further enhancing their sustainability commitments. The partnership is expected to streamline core operational processes for Carrefour, ensuring its worldwide operations align with ethical standards and environmental responsibilities while meeting consumer expectations for responsible sourcing.</w:t>
      </w:r>
      <w:r/>
    </w:p>
    <w:p>
      <w:r/>
      <w:r>
        <w:t>Ultimately, Carrefour Global Sourcing’s adoption of TradeBeyond’s platform is a significant step in its long-term digital transformation strategy. This initiative not only underscores Carrefour's commitment to ethical sourcing but also positions the company as a frontrunner in the retail sector's shift towards more sustainable practices.</w:t>
      </w:r>
      <w:r/>
    </w:p>
    <w:p>
      <w:r/>
      <w:r>
        <w:t xml:space="preserve">As the landscape of retail continues to evolve, collaborations like that of Carrefour and TradeBeyond exemplify how technology can be leveraged to foster transparency and accountability in the supply chain, ultimately benefiting both businesses and consumers alike. </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9">
        <w:r>
          <w:rPr>
            <w:color w:val="0000EE"/>
            <w:u w:val="single"/>
          </w:rPr>
          <w:t>[1]</w:t>
        </w:r>
      </w:hyperlink>
      <w:r/>
    </w:p>
    <w:p>
      <w:pPr>
        <w:pStyle w:val="ListBullet"/>
        <w:spacing w:line="240" w:lineRule="auto"/>
        <w:ind w:left="720"/>
      </w:pPr>
      <w:r/>
      <w:r>
        <w:t xml:space="preserve">Paragraph 6: </w:t>
      </w:r>
      <w:hyperlink r:id="rId9">
        <w:r>
          <w:rPr>
            <w:color w:val="0000EE"/>
            <w:u w:val="single"/>
          </w:rPr>
          <w:t>[1]</w:t>
        </w:r>
      </w:hyperlink>
      <w:r/>
    </w:p>
    <w:p>
      <w:pPr>
        <w:pStyle w:val="ListBullet"/>
        <w:spacing w:line="240" w:lineRule="auto"/>
        <w:ind w:left="720"/>
      </w:pPr>
      <w:r/>
      <w:r>
        <w:t xml:space="preserve">Paragraph 7: </w:t>
      </w:r>
      <w:hyperlink r:id="rId9">
        <w:r>
          <w:rPr>
            <w:color w:val="0000EE"/>
            <w:u w:val="single"/>
          </w:rPr>
          <w:t>[1]</w:t>
        </w:r>
      </w:hyperlink>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https://retailtimes.co.uk/carrefour-global-sourcing-partners-with-tradebeyond-to-strengthen-sustainable-sourcing/</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times.co.uk/carrefour-global-sourcing-partners-with-tradebeyond-to-strengthen-sustainable-sourcing/"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