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must build trust and adapt boldly to secure large corporate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tumultuous economic landscape, small businesses that supply large corporations must navigate uncertainties with diligence and foresight. As Martin Stark, a former procurement leader with over 15 years of experience, articulates, understanding the dynamics of client relationships can significantly bolster a small business’s standing amidst financial instability.</w:t>
      </w:r>
      <w:r/>
    </w:p>
    <w:p>
      <w:r/>
      <w:r>
        <w:t>Large corporations, such as Telstra, engage with a vast network of suppliers — in Telstra's case, more than 5,500 small businesses, collectively disbursing around $655 million per year. This collaboration underscores the importance of maintaining solid relationships as bigger companies seek to mitigate risks associated with their supply chains, particularly in uncertain times.</w:t>
      </w:r>
      <w:r/>
    </w:p>
    <w:p>
      <w:r/>
      <w:r>
        <w:t>The churn in the small business sector is striking; in 2024 alone, 443,395 businesses faced deregistration, a statistic that naturally alarms executives consumed with safeguarding their companies' financial health. Companies often view small suppliers as higher-risk options, more susceptible to failure in adverse economic conditions. Thus, the onus is on small businesses to present themselves as reliable and risk-averse partners.</w:t>
      </w:r>
      <w:r/>
    </w:p>
    <w:p>
      <w:r/>
      <w:r>
        <w:t>To solidify their positions, small suppliers must adopt proactive strategies. Essential to this is open and consistent communication with clients. Stark emphasises that businesses should reassure clients of their resilience, elucidate their financial stability, and maintain transparency about any challenges they encounter. Listening to clients’ concerns and demonstrating a willingness to collaborate can further foster trust. This sentiment is echoed in studies surrounding client relationships in professional service sectors, including law firms, which identify the “Activator” archetype as particularly successful due to their proactive engagement and broad network management.</w:t>
      </w:r>
      <w:r/>
    </w:p>
    <w:p>
      <w:r/>
      <w:r>
        <w:t>Moreover, the credibility of small businesses can be enhanced by optimising their digital presence. A well-curated LinkedIn profile showcasing expertise can significantly increase visibility among decision-makers in larger firms. Regular updates and insights shared on social platforms not only affirm a small business's authority but also keep them relevant in the minds of clients who may be faced with shifting needs and challenges.</w:t>
      </w:r>
      <w:r/>
    </w:p>
    <w:p>
      <w:r/>
      <w:r>
        <w:t>Furthermore, maintaining a human connection remains paramount. Stark suggests that an effective supplier is one that prioritises personal interaction, offering a steady hand during tumultuous times. This aligns with findings that underscore the importance of active listening and empathetic engagement, which are critical in building strong and long-lasting relationships. When suppliers foster open lines of communication, clients feel valued and appreciated, thereby reducing the likelihood of churn.</w:t>
      </w:r>
      <w:r/>
    </w:p>
    <w:p>
      <w:r/>
      <w:r>
        <w:t>Employing advanced technologies to streamline operations can also free up resources for higher-value, client-centred work. By harnessing AI capabilities for repetitive tasks, businesses can focus on building those essential human connections. In an era where the customer experience is more important than ever, being responsive to client queries and adapting to their evolving needs can distinguish a supplier in this competitive landscape.</w:t>
      </w:r>
      <w:r/>
    </w:p>
    <w:p>
      <w:r/>
      <w:r>
        <w:t>The conclusion is clear: small businesses must embed a sense of courage within their operations, enabling them to make bold decisions and adapt to changing circumstances. By becoming trusted advisors, leveraging their networks, and remaining rigorously communicative, they position themselves as indispensable partners for larger clients navigating turbulent waters.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hyperlink r:id="rId9">
        <w:r>
          <w:rPr>
            <w:color w:val="0000EE"/>
            <w:u w:val="single"/>
          </w:rPr>
          <w:t>[1]</w:t>
        </w:r>
      </w:hyperlink>
      <w:r/>
    </w:p>
    <w:p>
      <w:pPr>
        <w:pStyle w:val="ListNumber"/>
        <w:spacing w:line="240" w:lineRule="auto"/>
        <w:ind w:left="720"/>
      </w:pPr>
      <w:r/>
      <w:r>
        <w:t xml:space="preserve">Paragraphs 2, 3, 4, 5: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4, 6: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https://insidesmallbusiness.com.au/supply-chain/procurement/how-to-keep-large-clients</w:t>
        </w:r>
      </w:hyperlink>
      <w:r>
        <w:t xml:space="preserve"> - Please view link - unable to able to access data</w:t>
      </w:r>
      <w:r/>
    </w:p>
    <w:p>
      <w:pPr>
        <w:pStyle w:val="ListNumber"/>
        <w:spacing w:line="240" w:lineRule="auto"/>
        <w:ind w:left="720"/>
      </w:pPr>
      <w:r/>
      <w:hyperlink r:id="rId10">
        <w:r>
          <w:rPr>
            <w:color w:val="0000EE"/>
            <w:u w:val="single"/>
          </w:rPr>
          <w:t>https://www.reuters.com/legal/legalindustry/active-relationship-management-new-imperative-law-firms-2024-04-22/</w:t>
        </w:r>
      </w:hyperlink>
      <w:r>
        <w:t xml:space="preserve"> - This article discusses the evolving landscape of client relationships in law firms, emphasizing the need for proactive relationship management. It highlights a study identifying five business development archetypes among partners—Expert, Confidant, Activator, Debater, and Realist—with Activators emerging as the most successful in the current environment. Activators proactively manage broad networks and allocate time for continuous business development, thus insuring against client churn and shifting buying behaviors. The piece encourages law firms to adopt the Activator's approach to ensure sustained business growth and mitigate the risks of losing key clients.</w:t>
      </w:r>
      <w:r/>
    </w:p>
    <w:p>
      <w:pPr>
        <w:pStyle w:val="ListNumber"/>
        <w:spacing w:line="240" w:lineRule="auto"/>
        <w:ind w:left="720"/>
      </w:pPr>
      <w:r/>
      <w:hyperlink r:id="rId11">
        <w:r>
          <w:rPr>
            <w:color w:val="0000EE"/>
            <w:u w:val="single"/>
          </w:rPr>
          <w:t>https://www.reuters.com/legal/legalindustry/making-business-development-mastery-reality-your-law-firm-here-enter-2024-05-14/</w:t>
        </w:r>
      </w:hyperlink>
      <w:r>
        <w:t xml:space="preserve"> - This article explores the 'Activator' approach to business development in law firms, emphasizing its effectiveness in the current competitive and technologically evolving client landscape. A 2022 survey by DCM Insights of 1,800 professional service partners revealed five archetypes in business development. Activators, who proactively build and leverage networks, produce significantly better results. Firms adopting Activator behaviors can increase revenue generation by up to 32%. The piece highlights the importance of equipping all professionals with fundamental business development skills to adapt to shifting client behaviors and market demands.</w:t>
      </w:r>
      <w:r/>
    </w:p>
    <w:p>
      <w:pPr>
        <w:pStyle w:val="ListNumber"/>
        <w:spacing w:line="240" w:lineRule="auto"/>
        <w:ind w:left="720"/>
      </w:pPr>
      <w:r/>
      <w:hyperlink r:id="rId12">
        <w:r>
          <w:rPr>
            <w:color w:val="0000EE"/>
            <w:u w:val="single"/>
          </w:rPr>
          <w:t>https://blog.hubspot.com/service/building-relationships-with-customers</w:t>
        </w:r>
      </w:hyperlink>
      <w:r>
        <w:t xml:space="preserve"> - This article provides expert advice on building strong customer relationships, emphasizing the importance of active listening. It suggests that when a customer reaches out with a question, concern, or feedback, it is essential to listen attentively, seek to understand their perspective, and empathize with their situation. The piece highlights that active listening is crucial in providing a great customer service experience and that responding thoughtfully to a customer's needs shows that their opinion matters, and you're committed to finding a solution that meets their expectations.</w:t>
      </w:r>
      <w:r/>
    </w:p>
    <w:p>
      <w:pPr>
        <w:pStyle w:val="ListNumber"/>
        <w:spacing w:line="240" w:lineRule="auto"/>
        <w:ind w:left="720"/>
      </w:pPr>
      <w:r/>
      <w:hyperlink r:id="rId13">
        <w:r>
          <w:rPr>
            <w:color w:val="0000EE"/>
            <w:u w:val="single"/>
          </w:rPr>
          <w:t>https://www.freshbooks.com/blog/6-tips-for-building-lasting-relationships-with-clients</w:t>
        </w:r>
      </w:hyperlink>
      <w:r>
        <w:t xml:space="preserve"> - This article offers practical tips for building lasting client relationships, focusing on fostering open communication. It suggests that the most successful client relationships are the ones that foster open communication, where clients feel comfortable asking questions and know they can reach out easily. The piece recommends regular conference calls, daily email updates, brainstorming sessions, and in-person meetings to keep the lines of communication open. It emphasizes that the more you open the lines of communication between yourself and your client, the more comfortable they’ll feel with you.</w:t>
      </w:r>
      <w:r/>
    </w:p>
    <w:p>
      <w:pPr>
        <w:pStyle w:val="ListNumber"/>
        <w:spacing w:line="240" w:lineRule="auto"/>
        <w:ind w:left="720"/>
      </w:pPr>
      <w:r/>
      <w:hyperlink r:id="rId14">
        <w:r>
          <w:rPr>
            <w:color w:val="0000EE"/>
            <w:u w:val="single"/>
          </w:rPr>
          <w:t>https://www.forbes.com/councils/forbesbusinesscouncil/2022/11/21/four-strategies-for-building-stronger-relationships-with-existing-clients/</w:t>
        </w:r>
      </w:hyperlink>
      <w:r>
        <w:t xml:space="preserve"> - This article outlines four strategies for building stronger relationships with existing clients, emphasizing the importance of regular and transparent communication. It suggests gaining a detailed understanding of clients' needs by asking about their long-term objectives and regularly soliciting feedback. The piece also highlights the significance of being available to answer clients’ questions promptly, ideally responding within 24 hours or less. It emphasizes that clients will feel most valued when a team member personally reaches out to them, and maintaining frequent communication helps in tailoring approaches to provide the best possible services.</w:t>
      </w:r>
      <w:r/>
    </w:p>
    <w:p>
      <w:pPr>
        <w:pStyle w:val="ListNumber"/>
        <w:spacing w:line="240" w:lineRule="auto"/>
        <w:ind w:left="720"/>
      </w:pPr>
      <w:r/>
      <w:hyperlink r:id="rId15">
        <w:r>
          <w:rPr>
            <w:color w:val="0000EE"/>
            <w:u w:val="single"/>
          </w:rPr>
          <w:t>https://www.sixelevenbpo.com/blog/building-strong-relationships-tips-to-get-long-term-clients/</w:t>
        </w:r>
      </w:hyperlink>
      <w:r>
        <w:t xml:space="preserve"> - This article provides tips for building strong relationships with clients to secure long-term partnerships. It emphasizes understanding clients' needs by conducting research, asking pertinent questions, actively listening, and displaying real attention and empathy. The piece also highlights the importance of consistent communication, suggesting that clients must be aware of what is going on, and recommends reaching out and keeping them updated on developments, alternatives, and proposals. It emphasizes that communication must be regular, open, and transparent, maintaining contact with clients using multiple channels such as email, phone conversations, and in-person meetings.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smallbusiness.com.au/supply-chain/procurement/how-to-keep-large-clients" TargetMode="External"/><Relationship Id="rId10" Type="http://schemas.openxmlformats.org/officeDocument/2006/relationships/hyperlink" Target="https://www.reuters.com/legal/legalindustry/active-relationship-management-new-imperative-law-firms-2024-04-22/" TargetMode="External"/><Relationship Id="rId11" Type="http://schemas.openxmlformats.org/officeDocument/2006/relationships/hyperlink" Target="https://www.reuters.com/legal/legalindustry/making-business-development-mastery-reality-your-law-firm-here-enter-2024-05-14/" TargetMode="External"/><Relationship Id="rId12" Type="http://schemas.openxmlformats.org/officeDocument/2006/relationships/hyperlink" Target="https://blog.hubspot.com/service/building-relationships-with-customers" TargetMode="External"/><Relationship Id="rId13" Type="http://schemas.openxmlformats.org/officeDocument/2006/relationships/hyperlink" Target="https://www.freshbooks.com/blog/6-tips-for-building-lasting-relationships-with-clients" TargetMode="External"/><Relationship Id="rId14" Type="http://schemas.openxmlformats.org/officeDocument/2006/relationships/hyperlink" Target="https://www.forbes.com/councils/forbesbusinesscouncil/2022/11/21/four-strategies-for-building-stronger-relationships-with-existing-clients/" TargetMode="External"/><Relationship Id="rId15" Type="http://schemas.openxmlformats.org/officeDocument/2006/relationships/hyperlink" Target="https://www.sixelevenbpo.com/blog/building-strong-relationships-tips-to-get-long-term-cli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