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Saks Global to cut 600 brands and adopt net-90 payment model amid financial strain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Saks Global, the luxury retail behemoth based in New York, is embarking on a significant restructuring process, aimed at refining its vendor relationships amid ongoing financial challenges. At a recent World Retail Congress in London, Executive Chairman Richard Baker announced that the company plans to cut ties with as many as 600 brands, a move that aligns with earlier statements revealing an intention to reduce its vendor base by approximately 25%. </w:t>
      </w:r>
      <w:r/>
    </w:p>
    <w:p>
      <w:r/>
      <w:r>
        <w:t>This purge is partly a response to the challenges faced by the retailer in managing an unwieldy vendor matrix, which had ballooned to about 2,660 suppliers following the merger with Neiman Marcus last year. Baker stated, “We had to right-size our vendor matrix,” emphasising the need for clearer expectations from partnerships. The decision points to an acute understanding within the company of how a bloated vendor list can hinder operational efficiency and revenue flow.</w:t>
      </w:r>
      <w:r/>
    </w:p>
    <w:p>
      <w:r/>
      <w:r>
        <w:t>Saks Global's financial vulnerability has been a cause for concern, particularly as the company has grappled with a backlog of unpaid invoices. CEO Marc Metrick acknowledged the existence of an 18-month delay in payments, leading to a modified payment structure that mandates new orders be paid after 90 days and past-due accounts settled in 12 instalments starting July 2025. This approach, while intended to alleviate immediate financial pressures, has strained relationships with vendors further. Analysts have noted that many suppliers have been reluctant to fulfil orders due to these delayed payments, thereby disrupting inventory flows crucial to Saks' operations.</w:t>
      </w:r>
      <w:r/>
    </w:p>
    <w:p>
      <w:r/>
      <w:r>
        <w:t>The broader implications of Saks’ decision to extend payment terms resonate within the luxury retail sector, where timely payments are vital for smaller brands. The shift to a net-90 payment structure has drawn significant criticism, especially because many suppliers rely on immediate cash flow to sustain their businesses. As one industry observer commented, the prospect of waiting until July 2026 for complete payments could prove untenable for smaller suppliers dependent on regular income.</w:t>
      </w:r>
      <w:r/>
    </w:p>
    <w:p>
      <w:r/>
      <w:r>
        <w:t xml:space="preserve">Adding to its challenges, Saks Global is also reducing its corporate workforce by about 5%, affecting various departments such as finance, legal, and operations. This downsizing reflects ongoing efforts to streamline operations and facilitate the integration process with Neiman Marcus, although staff at Saks-owned Bergdorf Goodman remains untouched by these layoffs. </w:t>
      </w:r>
      <w:r/>
    </w:p>
    <w:p>
      <w:r/>
      <w:r>
        <w:t>In light of these operational changes and strained relationships, there is a pressing need for Saks Global to mend its ties with suppliers to avoid further exacerbating its financial difficulties. Experts in the sector argue that the luxury retailer’s strategy must evolve to establish more equitable and sustainable partnerships, lest it risk alienating the very brands that contribute to its prestige and market standing.</w:t>
      </w:r>
      <w:r/>
    </w:p>
    <w:p>
      <w:r/>
      <w:r>
        <w:t>As Saks Global navigates this critical juncture, the retail giant finds itself at a crossroads: the need to reconcile financial prudence with the long-standing relationships that underpin its brand ethos is fraught with challenges. Achieving this balance will be crucial as the company moves forward in a competitive landscape increasingly defined by agility and reliability.</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 1: 1</w:t>
      </w:r>
      <w:r/>
    </w:p>
    <w:p>
      <w:pPr>
        <w:pStyle w:val="ListNumber"/>
        <w:spacing w:line="240" w:lineRule="auto"/>
        <w:ind w:left="720"/>
      </w:pPr>
      <w:r/>
      <w:r>
        <w:t>Paragraph 2: 1, 2</w:t>
      </w:r>
      <w:r/>
    </w:p>
    <w:p>
      <w:pPr>
        <w:pStyle w:val="ListNumber"/>
        <w:spacing w:line="240" w:lineRule="auto"/>
        <w:ind w:left="720"/>
      </w:pPr>
      <w:r/>
      <w:r>
        <w:t>Paragraph 3: 2, 3, 5</w:t>
      </w:r>
      <w:r/>
    </w:p>
    <w:p>
      <w:pPr>
        <w:pStyle w:val="ListNumber"/>
        <w:spacing w:line="240" w:lineRule="auto"/>
        <w:ind w:left="720"/>
      </w:pPr>
      <w:r/>
      <w:r>
        <w:t>Paragraph 4: 2, 6, 7</w:t>
      </w:r>
      <w:r/>
    </w:p>
    <w:p>
      <w:pPr>
        <w:pStyle w:val="ListNumber"/>
        <w:spacing w:line="240" w:lineRule="auto"/>
        <w:ind w:left="720"/>
      </w:pPr>
      <w:r/>
      <w:r>
        <w:t>Paragraph 5: 4</w:t>
      </w:r>
      <w:r/>
    </w:p>
    <w:p>
      <w:pPr>
        <w:pStyle w:val="ListNumber"/>
        <w:spacing w:line="240" w:lineRule="auto"/>
        <w:ind w:left="720"/>
      </w:pPr>
      <w:r/>
      <w:r>
        <w:t>Paragraph 6: 5, 6</w:t>
      </w:r>
      <w:r/>
    </w:p>
    <w:p>
      <w:pPr>
        <w:pStyle w:val="ListNumber"/>
        <w:spacing w:line="240" w:lineRule="auto"/>
        <w:ind w:left="720"/>
      </w:pPr>
      <w:r/>
      <w:r>
        <w:t>Paragraph 7: 5, 6, 7</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https://vmsd.com/saks-global-cutting-up-to-600-suppliers/</w:t>
        </w:r>
      </w:hyperlink>
      <w:r>
        <w:t xml:space="preserve"> - Please view link - unable to able to access data</w:t>
      </w:r>
      <w:r/>
    </w:p>
    <w:p>
      <w:pPr>
        <w:pStyle w:val="ListNumber"/>
        <w:spacing w:line="240" w:lineRule="auto"/>
        <w:ind w:left="720"/>
      </w:pPr>
      <w:r/>
      <w:hyperlink r:id="rId11">
        <w:r>
          <w:rPr>
            <w:color w:val="0000EE"/>
            <w:u w:val="single"/>
          </w:rPr>
          <w:t>https://www.retaildive.com/news/saks-globals-vendor-trouble-financial-vulnerability/740494/</w:t>
        </w:r>
      </w:hyperlink>
      <w:r>
        <w:t xml:space="preserve"> - An article from Retail Dive discusses Saks Global's recent challenges with vendors, highlighting concerns about unpaid invoices and the company's financial stability. The piece details a memo from CEO Marc Metrick addressing an 18-month backlog of unpaid bills and outlines a prolonged payment plan, raising questions about the retailer's prospects. Analysts suggest that deteriorated relationships with vendors have aggravated revenue trends, including disrupted inventory flow as some vendors withheld products. The article also touches on the broader implications for the retail sector and the importance of mending relationships with suppliers. (</w:t>
      </w:r>
      <w:hyperlink r:id="rId12">
        <w:r>
          <w:rPr>
            <w:color w:val="0000EE"/>
            <w:u w:val="single"/>
          </w:rPr>
          <w:t>retaildive.com</w:t>
        </w:r>
      </w:hyperlink>
      <w:r>
        <w:t>)</w:t>
      </w:r>
      <w:r/>
    </w:p>
    <w:p>
      <w:pPr>
        <w:pStyle w:val="ListNumber"/>
        <w:spacing w:line="240" w:lineRule="auto"/>
        <w:ind w:left="720"/>
      </w:pPr>
      <w:r/>
      <w:hyperlink r:id="rId13">
        <w:r>
          <w:rPr>
            <w:color w:val="0000EE"/>
            <w:u w:val="single"/>
          </w:rPr>
          <w:t>https://www.sourcingjournal.com/wholesale/vendors/saks-global-vendor-payment-terms-1234567890/</w:t>
        </w:r>
      </w:hyperlink>
      <w:r>
        <w:t xml:space="preserve"> - Sourcing Journal reports on Saks Global's announcement to extend payment terms to 90 days for new orders and to pay past-due balances in 12 installments starting in July 2025. The article highlights the industry's reaction to these changes, noting that while net 90 payment terms are not uncommon, the application of this policy has raised concerns, especially among smaller brands that rely on timely payments to manage cash flow. Saks Global CEO Marc Metrick stated in a memo to suppliers that the company is willing to work with brands on a case-by-case basis. (</w:t>
      </w:r>
      <w:hyperlink r:id="rId14">
        <w:r>
          <w:rPr>
            <w:color w:val="0000EE"/>
            <w:u w:val="single"/>
          </w:rPr>
          <w:t>glossy.co</w:t>
        </w:r>
      </w:hyperlink>
      <w:r>
        <w:t>)</w:t>
      </w:r>
      <w:r/>
    </w:p>
    <w:p>
      <w:pPr>
        <w:pStyle w:val="ListNumber"/>
        <w:spacing w:line="240" w:lineRule="auto"/>
        <w:ind w:left="720"/>
      </w:pPr>
      <w:r/>
      <w:hyperlink r:id="rId15">
        <w:r>
          <w:rPr>
            <w:color w:val="0000EE"/>
            <w:u w:val="single"/>
          </w:rPr>
          <w:t>https://www.fashionunited.com/news/business/saks-global-to-layoff-5-percent-of-corporate-workforce/2025022764711</w:t>
        </w:r>
      </w:hyperlink>
      <w:r>
        <w:t xml:space="preserve"> - FashionUnited reports that Saks Global is laying off about 5% of its corporate workforce as it continues to merge its operations with Neiman Marcus. The layoffs will impact employees in the finance, legal, and operations departments, while staff at Saks Global-owned Bergdorf Goodman will remain unaffected. The company stated that it is continuing the integration process following its recent acquisition of Neiman Marcus Group by consolidating functional leadership and simplifying its organizational structure. (</w:t>
      </w:r>
      <w:hyperlink r:id="rId16">
        <w:r>
          <w:rPr>
            <w:color w:val="0000EE"/>
            <w:u w:val="single"/>
          </w:rPr>
          <w:t>fashionunited.com</w:t>
        </w:r>
      </w:hyperlink>
      <w:r>
        <w:t>)</w:t>
      </w:r>
      <w:r/>
    </w:p>
    <w:p>
      <w:pPr>
        <w:pStyle w:val="ListNumber"/>
        <w:spacing w:line="240" w:lineRule="auto"/>
        <w:ind w:left="720"/>
      </w:pPr>
      <w:r/>
      <w:hyperlink r:id="rId17">
        <w:r>
          <w:rPr>
            <w:color w:val="0000EE"/>
            <w:u w:val="single"/>
          </w:rPr>
          <w:t>https://www.glossy.co/fashion/luxury/luxury-brand-retailer-relationships-are-becoming-more-strained/</w:t>
        </w:r>
      </w:hyperlink>
      <w:r>
        <w:t xml:space="preserve"> - Glossy discusses the strained relationships between luxury brands and retailers, focusing on Saks Global's recent changes in payment terms and vendor relationships. The article notes that Saks communicated plans to address past-due balances through 12 monthly installments starting in July 2025. These changes are part of a broader strategy to streamline operations, including reducing the number of vendors by 25% to focus more effectively on remaining brand partners. The piece also highlights the industry's reaction to these developments and the challenges faced by smaller brands. (</w:t>
      </w:r>
      <w:hyperlink r:id="rId14">
        <w:r>
          <w:rPr>
            <w:color w:val="0000EE"/>
            <w:u w:val="single"/>
          </w:rPr>
          <w:t>glossy.co</w:t>
        </w:r>
      </w:hyperlink>
      <w:r>
        <w:t>)</w:t>
      </w:r>
      <w:r/>
    </w:p>
    <w:p>
      <w:pPr>
        <w:pStyle w:val="ListNumber"/>
        <w:spacing w:line="240" w:lineRule="auto"/>
        <w:ind w:left="720"/>
      </w:pPr>
      <w:r/>
      <w:hyperlink r:id="rId18">
        <w:r>
          <w:rPr>
            <w:color w:val="0000EE"/>
            <w:u w:val="single"/>
          </w:rPr>
          <w:t>https://www.retailwire.com/discussion/should-vendors-reject-saks-payment-structure/</w:t>
        </w:r>
      </w:hyperlink>
      <w:r>
        <w:t xml:space="preserve"> - RetailWire discusses the implications of Saks Global's new payment structure, which includes paying vendors 90 days after receipt of inventory for new orders and paying past-due balances in 12 installments starting in July 2025. The article highlights that these changes have irked many vendors, especially given Saks' history of late payments over the last two years. The discussion centers on whether vendors should accept these new terms or seek alternative partnerships. (</w:t>
      </w:r>
      <w:hyperlink r:id="rId19">
        <w:r>
          <w:rPr>
            <w:color w:val="0000EE"/>
            <w:u w:val="single"/>
          </w:rPr>
          <w:t>retailwire.com</w:t>
        </w:r>
      </w:hyperlink>
      <w:r>
        <w:t>)</w:t>
      </w:r>
      <w:r/>
    </w:p>
    <w:p>
      <w:pPr>
        <w:pStyle w:val="ListNumber"/>
        <w:spacing w:line="240" w:lineRule="auto"/>
        <w:ind w:left="720"/>
      </w:pPr>
      <w:r/>
      <w:hyperlink r:id="rId20">
        <w:r>
          <w:rPr>
            <w:color w:val="0000EE"/>
            <w:u w:val="single"/>
          </w:rPr>
          <w:t>https://www.k3fashionsolutions.com/knowledge-hub/regaining-control-in-fashion-wholesale-what-the-saks-global-vendor-crisis-taught-us/</w:t>
        </w:r>
      </w:hyperlink>
      <w:r>
        <w:t xml:space="preserve"> - K3 Fashion Solutions examines the recent vendor crisis at Saks Global, highlighting the vulnerabilities brands face when overly dependent on traditional retail giants. The article discusses the extended payment terms to net-90 and the 12-month installment plan for past-due balances, noting that some suppliers are reportedly waiting until July 2026 for full payment. It emphasizes the need for fashion wholesalers to reassess and restructure their operations for greater resilience in light of these challenges. (</w:t>
      </w:r>
      <w:hyperlink r:id="rId21">
        <w:r>
          <w:rPr>
            <w:color w:val="0000EE"/>
            <w:u w:val="single"/>
          </w:rPr>
          <w:t>k3fashionsolutions.com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vmsd.com/saks-global-cutting-up-to-600-suppliers/" TargetMode="External"/><Relationship Id="rId11" Type="http://schemas.openxmlformats.org/officeDocument/2006/relationships/hyperlink" Target="https://www.retaildive.com/news/saks-globals-vendor-trouble-financial-vulnerability/740494/" TargetMode="External"/><Relationship Id="rId12" Type="http://schemas.openxmlformats.org/officeDocument/2006/relationships/hyperlink" Target="https://www.retaildive.com/news/saks-globals-vendor-trouble-financial-vulnerability/740494/?utm_source=openai" TargetMode="External"/><Relationship Id="rId13" Type="http://schemas.openxmlformats.org/officeDocument/2006/relationships/hyperlink" Target="https://www.sourcingjournal.com/wholesale/vendors/saks-global-vendor-payment-terms-1234567890/" TargetMode="External"/><Relationship Id="rId14" Type="http://schemas.openxmlformats.org/officeDocument/2006/relationships/hyperlink" Target="https://www.glossy.co/fashion/luxury/luxury-brand-retailer-relationships-are-becoming-more-strained/?utm_source=openai" TargetMode="External"/><Relationship Id="rId15" Type="http://schemas.openxmlformats.org/officeDocument/2006/relationships/hyperlink" Target="https://www.fashionunited.com/news/business/saks-global-to-layoff-5-percent-of-corporate-workforce/2025022764711" TargetMode="External"/><Relationship Id="rId16" Type="http://schemas.openxmlformats.org/officeDocument/2006/relationships/hyperlink" Target="https://fashionunited.com/news/business/saks-global-to-layoff-5-percent-of-corporate-workforce/2025022764711?utm_source=openai" TargetMode="External"/><Relationship Id="rId17" Type="http://schemas.openxmlformats.org/officeDocument/2006/relationships/hyperlink" Target="https://www.glossy.co/fashion/luxury/luxury-brand-retailer-relationships-are-becoming-more-strained/" TargetMode="External"/><Relationship Id="rId18" Type="http://schemas.openxmlformats.org/officeDocument/2006/relationships/hyperlink" Target="https://www.retailwire.com/discussion/should-vendors-reject-saks-payment-structure/" TargetMode="External"/><Relationship Id="rId19" Type="http://schemas.openxmlformats.org/officeDocument/2006/relationships/hyperlink" Target="https://retailwire.com/discussion/should-vendors-reject-saks-payment-structure/?utm_source=openai" TargetMode="External"/><Relationship Id="rId20" Type="http://schemas.openxmlformats.org/officeDocument/2006/relationships/hyperlink" Target="https://www.k3fashionsolutions.com/knowledge-hub/regaining-control-in-fashion-wholesale-what-the-saks-global-vendor-crisis-taught-us/" TargetMode="External"/><Relationship Id="rId21" Type="http://schemas.openxmlformats.org/officeDocument/2006/relationships/hyperlink" Target="https://k3fashionsolutions.com/knowledge-hub/regaining-control-in-fashion-wholesale-what-the-saks-global-vendor-crisis-taught-u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