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Instant payments become strategic lifeline for gig economy vendor relations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transactions is undergoing a transformative shift as instant payments emerge as a vital mechanism in managing vendor relationships, particularly within the gig economy. A recent report from PYMNTS Intelligence, in collaboration with Ingo Payments, highlights this trend among larger enterprises, revealing that a significant portion of ad hoc payments is now being processed with extraordinary urgency.</w:t>
      </w:r>
      <w:r/>
    </w:p>
    <w:p>
      <w:r/>
      <w:r>
        <w:t>The need for immediate payment capabilities has become increasingly pronounced, particularly for businesses that rely heavily on gig workers and contractors. According to the report, 20% of surveyed enterprises indicated an urgent requirement for ad hoc payments. Notably, companies with heightened urgency for transactions are five times more likely to utilise instant payments to sustain robust relationships with their vendors. This urgency stems not just from an operational standpoint but also from the necessity to avert potential disruptions and ensure timely service delivery, with the maintenance of strong relationships cited as a leading concern.</w:t>
      </w:r>
      <w:r/>
    </w:p>
    <w:p>
      <w:r/>
      <w:r>
        <w:t>In the gig economy, where financial stability relies heavily on prompt compensation, these dynamics are amplified. A staggering 97% of payments made to gig workers were classified as urgent by senders. This correlation between immediate compensation and the sustainability of gig work is significant; the report notes that 90% of gig economy senders prefer instant payments, with 28% opting for push-to-debit transactions. Such preferences underscore the potential for financial institutions to adjust their offerings, particularly to enhance worker engagement and stability in this rapidly growing sector.</w:t>
      </w:r>
      <w:r/>
    </w:p>
    <w:p>
      <w:r/>
      <w:r>
        <w:t>Insights gathered from related industry analyses reveal that the shift to instant payment methods is not limited to the United States. In Canada, nearly half of businesses engaging with the gig economy are leveraging such rapid payment solutions, although many continue to struggle with outdated payment systems. A notable 30% of businesses in Canada reported processing times of a week or more, while 65% indicated they would adopt real-time payments if offered. This reluctance to shift can stifle the potential benefits of immediacy, which are already recognised in sectors where gig work dominates.</w:t>
      </w:r>
      <w:r/>
    </w:p>
    <w:p>
      <w:r/>
      <w:r>
        <w:t>The competitive advantage afforded by timely payments is becoming ever clearer to businesses across various industries. According to statistics, 71% of senders would pay a higher fee for urgent transactions—a figure that increases to 77% among those with high urgency demands annually. This willingness to bear the cost is particularly influenced by concerns over service refusal if payments are not processed immediately. Such scenarios stress the potential financial implications of delayed payments, pushing some businesses to absorb full transaction costs in 42% of their urgent payment scenarios.</w:t>
      </w:r>
      <w:r/>
    </w:p>
    <w:p>
      <w:r/>
      <w:r>
        <w:t xml:space="preserve">Furthermore, the advent of digital wallets is revolutionising the speed at which gig workers can receive their payments. Reports indicate that a substantial proportion of freelancers are facing delays, leading to cash flow challenges that hinder their ability to operate effectively within their chosen fields. E-wallets are now facilitating near-instantaneous transfers, improving liquidity and enabling gig workers to navigate their financial obligations with greater ease. </w:t>
      </w:r>
      <w:r/>
    </w:p>
    <w:p>
      <w:r/>
      <w:r>
        <w:t>As businesses increasingly recognise the primacy of instant payments within their operational frameworks, the future looks promising for enhanced financial solutions tailored to meet the specific needs of gig economy participants. Innovations in payment technologies, such as virtual cards, are expected to emerge by 2028, aimed at simplifying disbursement processes further. This trajectory suggests a growing alignment between the operational needs of businesses and the financial exigencies of gig workers, marking a pivotal moment in the evolution of vendor relationships.</w:t>
      </w:r>
      <w:r/>
    </w:p>
    <w:p>
      <w:r/>
      <w:r>
        <w:t>Ultimately, the burgeoning interest in instant payments not only speaks to a desire for operational efficiency but represents a strategic imperative for maintaining competitive edge in a dynamic economy. The capacity to offer rapid, reliable payment solutions has become synonymous with successful vendor management, presenting opportunities for financial institutions to lead in the provision of sophisticated payment options that address the challenges faced by modern businesses and their gig workforce.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6, 7, 8: Source </w:t>
      </w:r>
      <w:hyperlink r:id="rId9">
        <w:r>
          <w:rPr>
            <w:color w:val="0000EE"/>
            <w:u w:val="single"/>
          </w:rPr>
          <w:t>[1]</w:t>
        </w:r>
      </w:hyperlink>
      <w:r>
        <w:t xml:space="preserve"> </w:t>
      </w:r>
      <w:r/>
    </w:p>
    <w:p>
      <w:pPr>
        <w:pStyle w:val="ListNumber"/>
        <w:spacing w:line="240" w:lineRule="auto"/>
        <w:ind w:left="720"/>
      </w:pPr>
      <w:r/>
      <w:r>
        <w:t xml:space="preserve">Paragraph 2, 4, 5: Source </w:t>
      </w:r>
      <w:hyperlink r:id="rId10">
        <w:r>
          <w:rPr>
            <w:color w:val="0000EE"/>
            <w:u w:val="single"/>
          </w:rPr>
          <w:t>[2]</w:t>
        </w:r>
      </w:hyperlink>
      <w:r>
        <w:t xml:space="preserve"> </w:t>
      </w:r>
      <w:r/>
    </w:p>
    <w:p>
      <w:pPr>
        <w:pStyle w:val="ListNumber"/>
        <w:spacing w:line="240" w:lineRule="auto"/>
        <w:ind w:left="720"/>
      </w:pPr>
      <w:r/>
      <w:r>
        <w:t xml:space="preserve">Paragraph 3, 4: Source </w:t>
      </w:r>
      <w:hyperlink r:id="rId11">
        <w:r>
          <w:rPr>
            <w:color w:val="0000EE"/>
            <w:u w:val="single"/>
          </w:rPr>
          <w:t>[3]</w:t>
        </w:r>
      </w:hyperlink>
      <w:r>
        <w:t xml:space="preserve"> </w:t>
      </w:r>
      <w:r/>
    </w:p>
    <w:p>
      <w:pPr>
        <w:pStyle w:val="ListNumber"/>
        <w:spacing w:line="240" w:lineRule="auto"/>
        <w:ind w:left="720"/>
      </w:pPr>
      <w:r/>
      <w:r>
        <w:t xml:space="preserve">Paragraph 5, 6: Source </w:t>
      </w:r>
      <w:hyperlink r:id="rId12">
        <w:r>
          <w:rPr>
            <w:color w:val="0000EE"/>
            <w:u w:val="single"/>
          </w:rPr>
          <w:t>[4]</w:t>
        </w:r>
      </w:hyperlink>
      <w:r>
        <w:t xml:space="preserve"> </w:t>
      </w:r>
      <w:r/>
    </w:p>
    <w:p>
      <w:pPr>
        <w:pStyle w:val="ListNumber"/>
        <w:spacing w:line="240" w:lineRule="auto"/>
        <w:ind w:left="720"/>
      </w:pPr>
      <w:r/>
      <w:r>
        <w:t xml:space="preserve">Paragraph 5, 6: Source </w:t>
      </w:r>
      <w:hyperlink r:id="rId13">
        <w:r>
          <w:rPr>
            <w:color w:val="0000EE"/>
            <w:u w:val="single"/>
          </w:rPr>
          <w:t>[5]</w:t>
        </w:r>
      </w:hyperlink>
      <w:r>
        <w:t xml:space="preserve"> </w:t>
      </w:r>
      <w:r/>
    </w:p>
    <w:p>
      <w:pPr>
        <w:pStyle w:val="ListNumber"/>
        <w:spacing w:line="240" w:lineRule="auto"/>
        <w:ind w:left="720"/>
      </w:pPr>
      <w:r/>
      <w:r>
        <w:t xml:space="preserve">Paragraph 7: Source </w:t>
      </w:r>
      <w:hyperlink r:id="rId14">
        <w:r>
          <w:rPr>
            <w:color w:val="0000EE"/>
            <w:u w:val="single"/>
          </w:rPr>
          <w:t>[6]</w:t>
        </w:r>
      </w:hyperlink>
      <w:r>
        <w:t xml:space="preserve"> </w:t>
      </w:r>
      <w:r/>
    </w:p>
    <w:p>
      <w:pPr>
        <w:pStyle w:val="ListNumber"/>
        <w:spacing w:line="240" w:lineRule="auto"/>
        <w:ind w:left="720"/>
      </w:pPr>
      <w:r/>
      <w:r>
        <w:t xml:space="preserve">Paragraph 8: Source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https://www.pymnts.com/real-time-payments/2025/instant-payments-emerge-as-strategic-necessity-in-vendor-relations/</w:t>
        </w:r>
      </w:hyperlink>
      <w:r>
        <w:t xml:space="preserve"> - Please view link - unable to able to access data</w:t>
      </w:r>
      <w:r/>
    </w:p>
    <w:p>
      <w:pPr>
        <w:pStyle w:val="ListNumber"/>
        <w:spacing w:line="240" w:lineRule="auto"/>
        <w:ind w:left="720"/>
      </w:pPr>
      <w:r/>
      <w:hyperlink r:id="rId10">
        <w:r>
          <w:rPr>
            <w:color w:val="0000EE"/>
            <w:u w:val="single"/>
          </w:rPr>
          <w:t>https://www.pymnts.com/money-mobility/2024/the-on-demand-economy-drives-surge-in-instant-payments/</w:t>
        </w:r>
      </w:hyperlink>
      <w:r>
        <w:t xml:space="preserve"> - This article discusses how the on-demand economy, particularly the gig and gaming industries, is driving a surge in instant payments. It highlights that 64% of gig payments and 49% of gaming payouts now use instant methods, a significant increase over the past year. The piece also addresses challenges such as cost concerns for smaller businesses and the benefits of instant payments, including improved cash flow management, stronger vendor relationships, and cost efficiencies.</w:t>
      </w:r>
      <w:r/>
    </w:p>
    <w:p>
      <w:pPr>
        <w:pStyle w:val="ListNumber"/>
        <w:spacing w:line="240" w:lineRule="auto"/>
        <w:ind w:left="720"/>
      </w:pPr>
      <w:r/>
      <w:hyperlink r:id="rId11">
        <w:r>
          <w:rPr>
            <w:color w:val="0000EE"/>
            <w:u w:val="single"/>
          </w:rPr>
          <w:t>https://www.payments.ca/insights/research/instant-payment-processing-gig-workers-big-draw-businesses-looking-take-advantage</w:t>
        </w:r>
      </w:hyperlink>
      <w:r>
        <w:t xml:space="preserve"> - This research reveals that nearly half of Canadian businesses are utilizing the gig economy but face challenges with outdated payment methods. The study indicates that 54% of businesses hire gig workers seasonally or on an on-and-off basis, and 45% use online platforms to recruit them. It also highlights that 30% of businesses take at least a week to process payments, and 65% would likely use real-time payments if available.</w:t>
      </w:r>
      <w:r/>
    </w:p>
    <w:p>
      <w:pPr>
        <w:pStyle w:val="ListNumber"/>
        <w:spacing w:line="240" w:lineRule="auto"/>
        <w:ind w:left="720"/>
      </w:pPr>
      <w:r/>
      <w:hyperlink r:id="rId12">
        <w:r>
          <w:rPr>
            <w:color w:val="0000EE"/>
            <w:u w:val="single"/>
          </w:rPr>
          <w:t>https://www.kartera.com/blog/How-Real-Time-Payments-Can-Solve-Gig-Workers-Payment-Challenges-2023-03-09-at-18-36-06</w:t>
        </w:r>
      </w:hyperlink>
      <w:r>
        <w:t xml:space="preserve"> - This blog post explores the rise of the gig economy and the importance of immediate payouts in attracting and retaining top talent. It discusses how real-time payments can address challenges faced by gig workers, such as cash flow issues and delayed payments, and emphasizes the need for businesses to offer instant payment options to remain competitive in the gig economy.</w:t>
      </w:r>
      <w:r/>
    </w:p>
    <w:p>
      <w:pPr>
        <w:pStyle w:val="ListNumber"/>
        <w:spacing w:line="240" w:lineRule="auto"/>
        <w:ind w:left="720"/>
      </w:pPr>
      <w:r/>
      <w:hyperlink r:id="rId13">
        <w:r>
          <w:rPr>
            <w:color w:val="0000EE"/>
            <w:u w:val="single"/>
          </w:rPr>
          <w:t>https://moldstud.com/articles/p-e-wallet-apps-revolutionizing-the-gig-economy</w:t>
        </w:r>
      </w:hyperlink>
      <w:r>
        <w:t xml:space="preserve"> - This article examines how e-wallet apps are transforming the gig economy by addressing late payouts and shortening payment cycles. It highlights that 72% of freelancers report delays in receiving payments, often resulting in cash flow issues. The piece discusses how digital wallets can reduce this timeframe to as little as one hour, facilitating instant transfers and improving liquidity for independent workers.</w:t>
      </w:r>
      <w:r/>
    </w:p>
    <w:p>
      <w:pPr>
        <w:pStyle w:val="ListNumber"/>
        <w:spacing w:line="240" w:lineRule="auto"/>
        <w:ind w:left="720"/>
      </w:pPr>
      <w:r/>
      <w:hyperlink r:id="rId14">
        <w:r>
          <w:rPr>
            <w:color w:val="0000EE"/>
            <w:u w:val="single"/>
          </w:rPr>
          <w:t>https://www.wired.com/sponsored/story/how-faster-payments-could-fuel-the-gig-economy/</w:t>
        </w:r>
      </w:hyperlink>
      <w:r>
        <w:t xml:space="preserve"> - This sponsored article discusses how faster payments could fuel the gig economy by providing workers with more control and peace of mind. It highlights that two-thirds of gig workers in the US surveyed by Mastercard reported needing faster access to wages, with 85% saying they would work more if they could expect to be paid more quickly.</w:t>
      </w:r>
      <w:r/>
    </w:p>
    <w:p>
      <w:pPr>
        <w:pStyle w:val="ListNumber"/>
        <w:spacing w:line="240" w:lineRule="auto"/>
        <w:ind w:left="720"/>
      </w:pPr>
      <w:r/>
      <w:hyperlink r:id="rId15">
        <w:r>
          <w:rPr>
            <w:color w:val="0000EE"/>
            <w:u w:val="single"/>
          </w:rPr>
          <w:t>https://www.routable.com/resources/gig-economy-success/</w:t>
        </w:r>
      </w:hyperlink>
      <w:r>
        <w:t xml:space="preserve"> - This report, in collaboration with PYMNTS, explores how gig economy companies view payables as key to success. It reveals that 78% identify inefficient communications with vendors as a key challenge, 83% are unable to make payments in vendor-preferred currencies, and 56% have issues onboarding new vendors. The report emphasizes the importance of efficient payables processes in the gig economy.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ymnts.com/real-time-payments/2025/instant-payments-emerge-as-strategic-necessity-in-vendor-relations/" TargetMode="External"/><Relationship Id="rId10" Type="http://schemas.openxmlformats.org/officeDocument/2006/relationships/hyperlink" Target="https://www.pymnts.com/money-mobility/2024/the-on-demand-economy-drives-surge-in-instant-payments/" TargetMode="External"/><Relationship Id="rId11" Type="http://schemas.openxmlformats.org/officeDocument/2006/relationships/hyperlink" Target="https://www.payments.ca/insights/research/instant-payment-processing-gig-workers-big-draw-businesses-looking-take-advantage" TargetMode="External"/><Relationship Id="rId12" Type="http://schemas.openxmlformats.org/officeDocument/2006/relationships/hyperlink" Target="https://www.kartera.com/blog/How-Real-Time-Payments-Can-Solve-Gig-Workers-Payment-Challenges-2023-03-09-at-18-36-06" TargetMode="External"/><Relationship Id="rId13" Type="http://schemas.openxmlformats.org/officeDocument/2006/relationships/hyperlink" Target="https://moldstud.com/articles/p-e-wallet-apps-revolutionizing-the-gig-economy" TargetMode="External"/><Relationship Id="rId14" Type="http://schemas.openxmlformats.org/officeDocument/2006/relationships/hyperlink" Target="https://www.wired.com/sponsored/story/how-faster-payments-could-fuel-the-gig-economy/" TargetMode="External"/><Relationship Id="rId15" Type="http://schemas.openxmlformats.org/officeDocument/2006/relationships/hyperlink" Target="https://www.routable.com/resources/gig-economy-succes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