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Savvy podcast reveals new tactics to tackle rising supply agreement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episode of the Supply Savvy podcast series, partners Nicola Smith, Simon Jones, and Victoria Callicott, along with director Ollie Ward-Jones, delve into the intricate daily challenges posed by supply agreements. Issues such as delivery delays, quality discrepancies, and communication breakdowns frequently afflict supply chains, necessitating a strategic approach to mitigate these risks. The podcast underscores the significance of proactive communication, robust contract frameworks, and the establishment of contingency plans to navigate these challenges effectively.</w:t>
      </w:r>
      <w:r/>
    </w:p>
    <w:p>
      <w:r/>
      <w:r>
        <w:t xml:space="preserve">The conversation highlights the increasing complexity of supply chain management, where effective communication serves as a cornerstone for operational success. As noted in various industry analyses, centralised communication is pivotal in alleviating the risks of misunderstandings that can disrupt supplier relationships and overall efficiency. Clear, direct dialogue not only facilitates smoother operations but also mitigates potential cost conundrums associated with unclear directives or late order corrections. </w:t>
      </w:r>
      <w:r/>
    </w:p>
    <w:p>
      <w:r/>
      <w:r>
        <w:t>Moreover, the necessity for rigorous quality control measures is echoed across industry discussions. Quality inconsistencies often arise from inadequate production processes or poorly defined quality standards within contracts. Establishing precise definitions of quality benchmarks is essential to minimise disputes; firms must include these terms explicitly in their agreements to provide clarity and recourse for both parties involved. Regular audits and feedback loops can further enhance quality assurance by ensuring that products meet stipulated standards throughout the supply chain.</w:t>
      </w:r>
      <w:r/>
    </w:p>
    <w:p>
      <w:r/>
      <w:r>
        <w:t>The podcast also addresses the proactive risk management strategies recommended by experts to counter potential disruptions. Anticipating challenges before they fully materialise allows businesses to implement effective responses. For example, formalising dispute resolution mechanisms within supply contracts can prevent strain on supplier relationships and facilitate swift resolutions should issues arise. In this context, maintaining open lines of communication enables parties to address disputes collaboratively, reducing the likelihood of escalation.</w:t>
      </w:r>
      <w:r/>
    </w:p>
    <w:p>
      <w:r/>
      <w:r>
        <w:t>The role of technology in enhancing supplier engagement and transparency also features prominently in current discussions about supply chain efficacy. Tools such as collaborative software platforms and regular check-ins have been recommended to streamline communication between vendors and purchasers, ensuring everyone is on the same page. Early engagement with suppliers can also facilitate better design discussions, which research has shown can prevent costly production delays and enhance overall product quality.</w:t>
      </w:r>
      <w:r/>
    </w:p>
    <w:p>
      <w:r/>
      <w:r>
        <w:t>In summary, the insights shared in this podcast reinforce the fundamental need for clarity and cooperation in supply agreements. As challenges continue to evolve, the strategic approaches highlighted by Smith, Jones, Callicott, and Ward-Jones offer valuable guidance for organisations aiming to improve their supply chain resilience. By focusing on proactive measures, clear contractual language, and enhanced supplier communication, businesses can navigate the complexities of supply management more effectively.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2">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https://www.lexblog.com/2025/05/23/supply-savvy-podcast-series-episode-2-navigating-daily-challenges-in-supply-agreements/</w:t>
        </w:r>
      </w:hyperlink>
      <w:r>
        <w:t xml:space="preserve"> - Please view link - unable to able to access data</w:t>
      </w:r>
      <w:r/>
    </w:p>
    <w:p>
      <w:pPr>
        <w:pStyle w:val="ListNumber"/>
        <w:spacing w:line="240" w:lineRule="auto"/>
        <w:ind w:left="720"/>
      </w:pPr>
      <w:r/>
      <w:hyperlink r:id="rId10">
        <w:r>
          <w:rPr>
            <w:color w:val="0000EE"/>
            <w:u w:val="single"/>
          </w:rPr>
          <w:t>https://www.procurementtactics.com/supply-chain-challenges/</w:t>
        </w:r>
      </w:hyperlink>
      <w:r>
        <w:t xml:space="preserve"> - This article discusses various challenges in supply chain operations, including communication confusion, cost conundrums, and quality quandaries. It emphasizes the importance of clear, centralized communication to prevent misunderstandings and the need for rigorous quality control protocols to maintain product standards. The piece also highlights the significance of proactive risk management strategies to address potential disruptions and ensure operational efficiency.</w:t>
      </w:r>
      <w:r/>
    </w:p>
    <w:p>
      <w:pPr>
        <w:pStyle w:val="ListNumber"/>
        <w:spacing w:line="240" w:lineRule="auto"/>
        <w:ind w:left="720"/>
      </w:pPr>
      <w:r/>
      <w:hyperlink r:id="rId13">
        <w:r>
          <w:rPr>
            <w:color w:val="0000EE"/>
            <w:u w:val="single"/>
          </w:rPr>
          <w:t>https://bizcorplaw.com/dispute-resolution-in-supply-contracts/</w:t>
        </w:r>
      </w:hyperlink>
      <w:r>
        <w:t xml:space="preserve"> - This comprehensive guide explores common disputes in supply contracts, focusing on quality issues and delivery delays. It outlines factors contributing to these disputes, such as inconsistent production processes and inadequate quality control measures. The article emphasizes the necessity of clear definitions of quality standards within contracts and the importance of established dispute resolution mechanisms to address these challenges effectively.</w:t>
      </w:r>
      <w:r/>
    </w:p>
    <w:p>
      <w:pPr>
        <w:pStyle w:val="ListNumber"/>
        <w:spacing w:line="240" w:lineRule="auto"/>
        <w:ind w:left="720"/>
      </w:pPr>
      <w:r/>
      <w:hyperlink r:id="rId11">
        <w:r>
          <w:rPr>
            <w:color w:val="0000EE"/>
            <w:u w:val="single"/>
          </w:rPr>
          <w:t>https://procurementnation.com/2025/02/13/5-common-supply-chain-challenges/</w:t>
        </w:r>
      </w:hyperlink>
      <w:r>
        <w:t xml:space="preserve"> - This article identifies five common supply chain challenges, including communication barriers and risk management strategies. It discusses how poor communication can lead to strained supplier relationships and highlights the need for clear communication strategies and regular feedback. The piece also emphasizes the importance of comprehensive risk management frameworks to address potential threats and ensure supply chain resilience.</w:t>
      </w:r>
      <w:r/>
    </w:p>
    <w:p>
      <w:pPr>
        <w:pStyle w:val="ListNumber"/>
        <w:spacing w:line="240" w:lineRule="auto"/>
        <w:ind w:left="720"/>
      </w:pPr>
      <w:r/>
      <w:hyperlink r:id="rId15">
        <w:r>
          <w:rPr>
            <w:color w:val="0000EE"/>
            <w:u w:val="single"/>
          </w:rPr>
          <w:t>https://www.colabsoftware.com/research/supplier-miscommunication-on-designs-causes-major-downstream-production-issues</w:t>
        </w:r>
      </w:hyperlink>
      <w:r>
        <w:t xml:space="preserve"> - This research highlights how supplier miscommunication during early product development can lead to significant downstream production issues, such as product launch delays, long lead times, unbudgeted costs, recurring quality issues, and high cost of goods sold. It underscores the importance of clear communication and early supplier engagement to prevent these challenges and ensure efficient product development processes.</w:t>
      </w:r>
      <w:r/>
    </w:p>
    <w:p>
      <w:pPr>
        <w:pStyle w:val="ListNumber"/>
        <w:spacing w:line="240" w:lineRule="auto"/>
        <w:ind w:left="720"/>
      </w:pPr>
      <w:r/>
      <w:hyperlink r:id="rId12">
        <w:r>
          <w:rPr>
            <w:color w:val="0000EE"/>
            <w:u w:val="single"/>
          </w:rPr>
          <w:t>https://www.netsuite.com/portal/resource/articles/erp/procurement-challenges.shtml</w:t>
        </w:r>
      </w:hyperlink>
      <w:r>
        <w:t xml:space="preserve"> - This article outlines 13 common procurement challenges and strategic solutions, including ineffective vendor communication. It discusses how poor communication can lead to misunderstandings, delayed or incorrect orders, and supply chain disruptions. The piece suggests enhancing communication by establishing clear expectations and channels with vendors, utilizing software platforms for collaboration, and maintaining regular check-ins to improve supplier relationships and operational efficiency.</w:t>
      </w:r>
      <w:r/>
    </w:p>
    <w:p>
      <w:pPr>
        <w:pStyle w:val="ListNumber"/>
        <w:spacing w:line="240" w:lineRule="auto"/>
        <w:ind w:left="720"/>
      </w:pPr>
      <w:r/>
      <w:hyperlink r:id="rId14">
        <w:r>
          <w:rPr>
            <w:color w:val="0000EE"/>
            <w:u w:val="single"/>
          </w:rPr>
          <w:t>https://www.leapsource.co/blog/top-challenges-in-supplier-management-and-how-to-overcome-them/</w:t>
        </w:r>
      </w:hyperlink>
      <w:r>
        <w:t xml:space="preserve"> - This blog post addresses top challenges in supplier management, such as maintaining consistent communication and ensuring supplier quality control. It offers actionable solutions, including regular check-ins, implementing technology for real-time updates, setting clear quality standards, conducting regular audits, and providing supplier training to enhance collaboration and product 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xblog.com/2025/05/23/supply-savvy-podcast-series-episode-2-navigating-daily-challenges-in-supply-agreements/" TargetMode="External"/><Relationship Id="rId10" Type="http://schemas.openxmlformats.org/officeDocument/2006/relationships/hyperlink" Target="https://www.procurementtactics.com/supply-chain-challenges/" TargetMode="External"/><Relationship Id="rId11" Type="http://schemas.openxmlformats.org/officeDocument/2006/relationships/hyperlink" Target="https://procurementnation.com/2025/02/13/5-common-supply-chain-challenges/" TargetMode="External"/><Relationship Id="rId12" Type="http://schemas.openxmlformats.org/officeDocument/2006/relationships/hyperlink" Target="https://www.netsuite.com/portal/resource/articles/erp/procurement-challenges.shtml" TargetMode="External"/><Relationship Id="rId13" Type="http://schemas.openxmlformats.org/officeDocument/2006/relationships/hyperlink" Target="https://bizcorplaw.com/dispute-resolution-in-supply-contracts/" TargetMode="External"/><Relationship Id="rId14" Type="http://schemas.openxmlformats.org/officeDocument/2006/relationships/hyperlink" Target="https://www.leapsource.co/blog/top-challenges-in-supplier-management-and-how-to-overcome-them/" TargetMode="External"/><Relationship Id="rId15" Type="http://schemas.openxmlformats.org/officeDocument/2006/relationships/hyperlink" Target="https://www.colabsoftware.com/research/supplier-miscommunication-on-designs-causes-major-downstream-production-issu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