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faces imminent EV production halt amid China’s rare earth export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midst of escalating trade tensions between China and the United States, a severe supply chain crisis threatens to disrupt Europe's electric vehicle industry dramatically. Current projections indicate that Europe is running perilously low on rare earth elements essential for the production of electric vehicles (EVs), with supplies expected to dwindle in approximately five to six weeks. This alarming forecast has been underscored by a report from the consulting firm Berylls in conjunction with AlixPartners, which notes that key materials—particularly neodymium, crucial for the permanent magnets used in electric motors—are running out at a critical rate. The firm warns that without the resumption of regular supplies, some assembly lines could be halted by mid-June.</w:t>
      </w:r>
      <w:r/>
    </w:p>
    <w:p>
      <w:r/>
      <w:r>
        <w:t>China has long held a dominant position in the rare earth market, controlling around 90% of global extraction and virtually 100% of processing capabilities. Recent export restrictions imposed by the Chinese government, reportedly in retaliation against U.S. trade policies, have further tightened its already firm grip on this indispensable supply chain. As of April 2025, these regulations require suppliers to obtain special permits to export several vital rare earths, including neodymium. The ramifications extend beyond immediate production concerns; they pose fundamental challenges to broader industries reliant on these critical materials. According to Supply Chain World magazine, the implications are particularly dire for Europe, whose manufacturing networks are tightly interwoven with Chinese supply chains.</w:t>
      </w:r>
      <w:r/>
    </w:p>
    <w:p>
      <w:r/>
      <w:r>
        <w:t>The situation is exacerbated by the prevalence of just-in-time logistics in the automotive sector, where even minor disruptions can halt entire production lines. Unlike the semiconductor shortage that significantly impacted manufacturing recently, the current crisis revolves around lesser-known yet equally vital minerals. Analysts from Berylls emphasise that there is "no viable short-term alternative" to these Chinese-sourced materials, spotlighting the continent's precarious dependency on a single source for essential inputs.</w:t>
      </w:r>
      <w:r/>
    </w:p>
    <w:p>
      <w:r/>
      <w:r>
        <w:t>Compounding the problem, discussions within European governments have so far yielded little actionable response. While some emergency measures are being floated—such as tapping strategic reserves or easing avenues for imports from countries like Japan—there has yet to be a significant announcement as of late May. This hesitancy echoes the EU's previous inaction last December when China similarly restricted exports of gallium, germanium, and antimony, illustrating a troubling pattern of delayed response in the face of emerging supply chain threats.</w:t>
      </w:r>
      <w:r/>
    </w:p>
    <w:p>
      <w:r/>
      <w:r>
        <w:t>The geopolitical landscape further complicates matters. According to a report by the International Energy Agency (IEA), the global supply of critical minerals is increasingly concentrated, with China refining 19 of the 20 strategic minerals, commanding around 75% of the processing capacity. The IEA corroborates that this concentration creates significant risks for energy and economic security, especially for nations politically distanced from China. Such vulnerabilities in supply chains not only threaten the immediate operational capacity of firms but also have long-term implications for the development of clean technologies vital to a decarbonised economy.</w:t>
      </w:r>
      <w:r/>
    </w:p>
    <w:p>
      <w:r/>
      <w:r>
        <w:t>The emergence of licensing regulations appears to be a strategic manoeuvre by China, utilising its dominance in rare earths for geopolitical leverage amid ongoing tensions with the West. Despite some approvals of export licenses, the sluggish processing system exacerbates the uncertainty, leaving major companies like Tesla, Ford, and Volkswagen grappling with delays that may soon stymie their production capabilities.</w:t>
      </w:r>
      <w:r/>
    </w:p>
    <w:p>
      <w:r/>
      <w:r>
        <w:t>As European manufacturers confront the spectre of an unfavourable supply chain landscape, the urgent need for diversification and proactive planning has never been clearer. Prompt action is essential to mitigate the risk of becoming overly reliant on a potentially volatile source amid geopolitical uncertainties. The repercussions of failing to address this crisis extend beyond the automotive industry, potentially threatening broader aspirations for sustainable technologies that hinge on rare earth elements.</w:t>
      </w:r>
      <w:r/>
    </w:p>
    <w:p>
      <w:r/>
      <w:r>
        <w:t>With global competition for these critical resources intensifying, the stakes have risen significantly. Strategies to reassess, diversify, and secure supply chains are not merely advisable but necessary to withstand a trade war that Europe did not initiate, leaving many industries vulnerable to external pressures they cannot control.</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https://dailygalaxy.com/2025/05/in-5-to-6-weeks-therell-be-a-serious-crisis-chinas-possession-of-rare-earths-could-wreck-europes-car-production/</w:t>
        </w:r>
      </w:hyperlink>
      <w:r>
        <w:t xml:space="preserve"> - Please view link - unable to able to access data</w:t>
      </w:r>
      <w:r/>
    </w:p>
    <w:p>
      <w:pPr>
        <w:pStyle w:val="ListNumber"/>
        <w:spacing w:line="240" w:lineRule="auto"/>
        <w:ind w:left="720"/>
      </w:pPr>
      <w:r/>
      <w:hyperlink r:id="rId11">
        <w:r>
          <w:rPr>
            <w:color w:val="0000EE"/>
            <w:u w:val="single"/>
          </w:rPr>
          <w:t>https://www.ft.com/content/24187c18-9cfe-4b8c-8863-6f3bf09e2cd4</w:t>
        </w:r>
      </w:hyperlink>
      <w:r>
        <w:t xml:space="preserve"> - The Financial Times article discusses the escalating geopolitical conflict over critical mineral supply chains, particularly rare earth elements essential for green technologies and defense systems. China's April 2025 imposition of licensing regulations on seven rare earths marks a significant escalation, potentially disrupting industries in the U.S., including electric vehicle and fighter jet manufacturing. Experts warn of rising supply chain risks, especially for nations less politically aligned with China, highlighting the need for diversification and strategic planning to mitigate potential disruptions.</w:t>
      </w:r>
      <w:r/>
    </w:p>
    <w:p>
      <w:pPr>
        <w:pStyle w:val="ListNumber"/>
        <w:spacing w:line="240" w:lineRule="auto"/>
        <w:ind w:left="720"/>
      </w:pPr>
      <w:r/>
      <w:hyperlink r:id="rId12">
        <w:r>
          <w:rPr>
            <w:color w:val="0000EE"/>
            <w:u w:val="single"/>
          </w:rPr>
          <w:t>https://apnews.com/article/3dbee35f17823656b75939305bbd0512</w:t>
        </w:r>
      </w:hyperlink>
      <w:r>
        <w:t xml:space="preserve"> - A report by the International Energy Agency (IEA) reveals that the global supply of critical minerals essential for clean energy technology is increasingly concentrated in a few countries, particularly China. In 2024, the top three producers accounted for 86% of the market share for key materials like copper, lithium, cobalt, graphite, and rare earth elements, up from 82% in 2020. China refines 19 of 20 strategic minerals and holds around 75% of processing capacity. This concentration poses significant risks to global energy and economic security, as supply chain disruptions from trade tensions, weather events, or technical failures could result in soaring prices and reduced industrial competitiveness. The IEA calls for diversification and strong government policies to secure supply chains. The U.S., under President Trump, is seeking alternative sources, including new deals with Ukraine and initiatives in deep-sea and domestic mining, while facing constraints from China's export restrictions. The report also warns of a projected 30% shortfall in copper supply by 2030, critical for electric infrastructure, even as current global mineral markets remain well supplied and prices have generally fallen.</w:t>
      </w:r>
      <w:r/>
    </w:p>
    <w:p>
      <w:pPr>
        <w:pStyle w:val="ListNumber"/>
        <w:spacing w:line="240" w:lineRule="auto"/>
        <w:ind w:left="720"/>
      </w:pPr>
      <w:r/>
      <w:hyperlink r:id="rId13">
        <w:r>
          <w:rPr>
            <w:color w:val="0000EE"/>
            <w:u w:val="single"/>
          </w:rPr>
          <w:t>https://www.ft.com/content/f3ab6ff3-c667-496e-a7d6-334bac20d25e</w:t>
        </w:r>
      </w:hyperlink>
      <w:r>
        <w:t xml:space="preserve"> - A report by the International Energy Agency (IEA) reveals that the top global producers of critical minerals, including China and Indonesia, have tightened their dominance over essential materials like copper, lithium, nickel, cobalt, graphite, and rare earth elements. In 2024, the three largest producers of these minerals held an average market share of 86%, up from 82% in 2020. China remains the dominant force, controlling processing and refining for 19 of the 20 minerals studied, with roughly 70% market share. Despite U.S. President Donald Trump's efforts to lessen reliance on China through tariffs and partnerships with nations like the Democratic Republic of Congo, Greenland, and Ukraine, the IEA warns that supplier concentration will change little in the next decade. The report highlights risks of supply disruptions due to export restrictions, noting that 55% of covered minerals face such controls. Additionally, investment in critical minerals grew only 5% in the past year—a slowdown linked to the U.S.-China trade dispute. The IEA particularly emphasized vulnerabilities in the copper market, projecting a 30% supply gap by 2035 if current trends continue. The agency calls for urgent government intervention to diversify the supply chain and reduce dependence on dominant producers.</w:t>
      </w:r>
      <w:r/>
    </w:p>
    <w:p>
      <w:pPr>
        <w:pStyle w:val="ListNumber"/>
        <w:spacing w:line="240" w:lineRule="auto"/>
        <w:ind w:left="720"/>
      </w:pPr>
      <w:r/>
      <w:hyperlink r:id="rId14">
        <w:r>
          <w:rPr>
            <w:color w:val="0000EE"/>
            <w:u w:val="single"/>
          </w:rPr>
          <w:t>https://www.reuters.com/sustainability/climate-energy/low-diversity-critical-mineral-markets-could-hurt-industry-iea-says-2025-05-21/</w:t>
        </w:r>
      </w:hyperlink>
      <w:r>
        <w:t xml:space="preserve"> - The International Energy Agency (IEA) warns that the increasing concentration in critical mineral markets, particularly in refining and processing, could lead to significant supply disruptions and price volatility. As demand for critical minerals surges due to the global shift toward renewable energy, electric vehicles, and battery technologies, supply chains remain vulnerable to shocks from weather events, technical failures, or trade restrictions. China's dominant role is set to expand further in refining and battery recycling, contributing to continued market concentration. By 2035, the top three suppliers are predicted to maintain an 82% share of refined material supply, mirroring 2020 levels. Export control measures are rising, augmenting supply risks. While diversification in mining is expected for lithium, graphite, and rare earths, copper, nickel, and cobalt face lower diversification. Copper supply could experience a 30% shortfall by 2035 due to multiple challenges, including declining ore quality and high capital costs. Although lithium demand is projected to outstrip supply by the 2030s, prospects for new project development appear more favorable compared to other critical minerals.</w:t>
      </w:r>
      <w:r/>
    </w:p>
    <w:p>
      <w:pPr>
        <w:pStyle w:val="ListNumber"/>
        <w:spacing w:line="240" w:lineRule="auto"/>
        <w:ind w:left="720"/>
      </w:pPr>
      <w:r/>
      <w:hyperlink r:id="rId10">
        <w:r>
          <w:rPr>
            <w:color w:val="0000EE"/>
            <w:u w:val="single"/>
          </w:rPr>
          <w:t>https://www.ft.com/content/81ba803e-9cce-4752-8432-4dde4e77c691</w:t>
        </w:r>
      </w:hyperlink>
      <w:r>
        <w:t xml:space="preserve"> - China’s recent export restrictions on seven rare earth elements and permanent magnets—critical for electric vehicles, wind turbines, robots, and military equipment—are creating significant concerns for global supply chains. Although Beijing’s commerce ministry has started approving some export licenses, the slow approval process is causing delays, especially in Europe and the U.S. The controls were implemented in response to U.S. President Trump's sweeping tariffs in early April and require exporters to certify non-military use and prevent re-export to the U.S. Companies like Tesla, Ford, Lockheed Martin, and Volkswagen are already feeling the pressure, with some shipments approved but insufficient to meet growing demand. The Chinese bureaucracy is struggling to manage the flood of license applications, adding to the uncertainty. Industry experts believe China is using its dominance in rare earths as geopolitical leverage amid ongoing trade tensions. Despite reassurances from some exporters and expectations of more approvals due to the U.S.-China 90-day ceasefire on tariffs, the lack of clarity continues to hinder business operations. The situation is expected to accelerate efforts by Western nations to reduce reliance on Chinese-supplied rare earth materials.</w:t>
      </w:r>
      <w:r/>
    </w:p>
    <w:p>
      <w:pPr>
        <w:pStyle w:val="ListNumber"/>
        <w:spacing w:line="240" w:lineRule="auto"/>
        <w:ind w:left="720"/>
      </w:pPr>
      <w:r/>
      <w:hyperlink r:id="rId16">
        <w:r>
          <w:rPr>
            <w:color w:val="0000EE"/>
            <w:u w:val="single"/>
          </w:rPr>
          <w:t>https://www.reuters.com/markets/commodities/western-rare-earths-supply-chain-springs-into-gear-2024-06-17/</w:t>
        </w:r>
      </w:hyperlink>
      <w:r>
        <w:t xml:space="preserve"> - Global supply chains for rare earth elements are being realigned to reduce dependence on China, the current major producer. Various companies are setting up production facilities to handle rare earth compounds, metals, and magnets essential for products like electric vehicles and wind turbines. Key players include: - </w:t>
      </w:r>
      <w:r>
        <w:rPr>
          <w:b/>
        </w:rPr>
        <w:t>Lynas Rare Earths</w:t>
      </w:r>
      <w:r>
        <w:t xml:space="preserve"> with operations in Australia and Malaysia, building a heavy rare earths plant in Texas with U.S. defense funding. - </w:t>
      </w:r>
      <w:r>
        <w:rPr>
          <w:b/>
        </w:rPr>
        <w:t>Solvay</w:t>
      </w:r>
      <w:r>
        <w:t xml:space="preserve"> expanding in France to support magnet production by 2025, alongside recycling initiatives. - </w:t>
      </w:r>
      <w:r>
        <w:rPr>
          <w:b/>
        </w:rPr>
        <w:t>Vacuumschmelze</w:t>
      </w:r>
      <w:r>
        <w:t xml:space="preserve">, funded by the U.S. government, plans a new plant in South Carolina. - </w:t>
      </w:r>
      <w:r>
        <w:rPr>
          <w:b/>
        </w:rPr>
        <w:t>Less Common Metals</w:t>
      </w:r>
      <w:r>
        <w:t xml:space="preserve"> in the UK is part of a European project. - </w:t>
      </w:r>
      <w:r>
        <w:rPr>
          <w:b/>
        </w:rPr>
        <w:t>REEtec</w:t>
      </w:r>
      <w:r>
        <w:t xml:space="preserve"> in Norway, due to start production in 2025. - </w:t>
      </w:r>
      <w:r>
        <w:rPr>
          <w:b/>
        </w:rPr>
        <w:t>Iluka Resources</w:t>
      </w:r>
      <w:r>
        <w:t xml:space="preserve"> in Australia, building its refinery with government support. - </w:t>
      </w:r>
      <w:r>
        <w:rPr>
          <w:b/>
        </w:rPr>
        <w:t>Posco International</w:t>
      </w:r>
      <w:r>
        <w:t xml:space="preserve"> supplying magnets to automakers. - </w:t>
      </w:r>
      <w:r>
        <w:rPr>
          <w:b/>
        </w:rPr>
        <w:t>Japanese companies</w:t>
      </w:r>
      <w:r>
        <w:t xml:space="preserve"> including Shin-Etsu Chemical and TDK are major producers. - </w:t>
      </w:r>
      <w:r>
        <w:rPr>
          <w:b/>
        </w:rPr>
        <w:t>Neo Performance Materials</w:t>
      </w:r>
      <w:r>
        <w:t xml:space="preserve"> establishing a new plant in Estonia by next year. - </w:t>
      </w:r>
      <w:r>
        <w:rPr>
          <w:b/>
        </w:rPr>
        <w:t>Canada's Ucore</w:t>
      </w:r>
      <w:r>
        <w:t xml:space="preserve"> and its upcoming facility in Louisiana. Several other companies in countries such as Vietnam, South Korea, and Brazil are also contributing to decentralizing rare earth supplies from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galaxy.com/2025/05/in-5-to-6-weeks-therell-be-a-serious-crisis-chinas-possession-of-rare-earths-could-wreck-europes-car-production/" TargetMode="External"/><Relationship Id="rId10" Type="http://schemas.openxmlformats.org/officeDocument/2006/relationships/hyperlink" Target="https://www.ft.com/content/81ba803e-9cce-4752-8432-4dde4e77c691" TargetMode="External"/><Relationship Id="rId11" Type="http://schemas.openxmlformats.org/officeDocument/2006/relationships/hyperlink" Target="https://www.ft.com/content/24187c18-9cfe-4b8c-8863-6f3bf09e2cd4" TargetMode="External"/><Relationship Id="rId12" Type="http://schemas.openxmlformats.org/officeDocument/2006/relationships/hyperlink" Target="https://apnews.com/article/3dbee35f17823656b75939305bbd0512" TargetMode="External"/><Relationship Id="rId13" Type="http://schemas.openxmlformats.org/officeDocument/2006/relationships/hyperlink" Target="https://www.ft.com/content/f3ab6ff3-c667-496e-a7d6-334bac20d25e" TargetMode="External"/><Relationship Id="rId14" Type="http://schemas.openxmlformats.org/officeDocument/2006/relationships/hyperlink" Target="https://www.reuters.com/sustainability/climate-energy/low-diversity-critical-mineral-markets-could-hurt-industry-iea-says-2025-05-21/" TargetMode="External"/><Relationship Id="rId15" Type="http://schemas.openxmlformats.org/officeDocument/2006/relationships/hyperlink" Target="https://www.noahwire.com" TargetMode="External"/><Relationship Id="rId16" Type="http://schemas.openxmlformats.org/officeDocument/2006/relationships/hyperlink" Target="https://www.reuters.com/markets/commodities/western-rare-earths-supply-chain-springs-into-gear-2024-06-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