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Smartphone reliance reshapes parenting and child development in urban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urban India, the dynamics of digital parenting are undergoing notable changes, profoundly affecting parent-child relationships, emotional bonding, and developmental outcomes. The growing prevalence of digital devices in households has resulted in unprecedented shifts in how parenting is approached, compelling families to navigate a complex interplay between technology and traditional nurturing.</w:t>
      </w:r>
      <w:r/>
    </w:p>
    <w:p>
      <w:r/>
      <w:r>
        <w:t>The role of smartphones as a surrogate caregiver has become increasingly concerning. Many parents in Tier-I cities have reported using devices to manage their children’s behaviour, effectively relegating traditional interaction to a secondary role. A 2025 study by AIIMS revealed that 62% of urban parents employed mobile devices as a “calming tool” during everyday routines, suggesting a reliance on screens as a substitute for direct engagement. This trend often stems from the pressures of modern urban life, where time constraints and multitasking leave little room for meaningful parent-child interaction.</w:t>
      </w:r>
      <w:r/>
    </w:p>
    <w:p>
      <w:r/>
      <w:r>
        <w:t>While digital resources can indeed offer support, they are also accompanied by significant challenges. A 2024 report from JAMA Pediatrics highlighted that parental phone use during playtime diminished verbal engagement by over 50%, which can hinder critical language development and emotional resonance. Furthermore, the rise of permissive digital parenting, characterized by a lack of set boundaries around screen time, has led to troubling statistics: according to an ICMR 2024 survey, 41% of urban parents do not enforce time limits on recreational screen use for children aged 5 to 11. The absence of structured interaction can result in emotional disengagement and weakened trust, as fragmented communication erodes the foundational layers of emotional bonds.</w:t>
      </w:r>
      <w:r/>
    </w:p>
    <w:p>
      <w:r/>
      <w:r>
        <w:t>The implications are stark. Increased screen time has been linked to delays in language and executive function development. A 2023 meta-review in Lancet Child Health indicated that toddlers who exceeded three hours of screen time daily demonstrated notable lags in speech and social skills, while a 2024 report from the Indian Psychiatric Society noted a 45% increase in diagnoses of ADHD among urban children. Such trends underscore the urgency for interventions that promote healthier digital practices.</w:t>
      </w:r>
      <w:r/>
    </w:p>
    <w:p>
      <w:r/>
      <w:r>
        <w:t>Recognising these challenges, the evolution of digital parenting calls for targeted interventions at various levels. Parental role-modelling is pivotal; equipping parents with digital literacy and emotional responsiveness can fundamentally reshape engagement patterns. The NCERT’s 2024 Parental Awareness Toolkit is an exemplary initiative training parents in tech-free bonding activities and advocating for co-viewing practices during media consumption.</w:t>
      </w:r>
      <w:r/>
    </w:p>
    <w:p>
      <w:r/>
      <w:r>
        <w:t>Setting clear screen time regulations, complemented by content filtering systems, can also create a healthier digital environment. The American Academy of Pediatrics has recommended limiting recreational screen time for children aged 2 to 5 to one hour per day, a guideline increasingly adopted by urban Indian schools. Furthermore, fostering community support networks can restore the collective child-rearing ethos reminiscent of previous generations. Initiatives like Delhi’s “No-Gadget Sundays” have reported a 21% decrease in weekend screen usage, illustrating the potential for community-led solutions.</w:t>
      </w:r>
      <w:r/>
    </w:p>
    <w:p>
      <w:r/>
      <w:r>
        <w:t>Educational institutions play a crucial role, too. Introducing curriculum components focused on digital hygiene and cyber safety can proactively prepare children for healthier interactions with technology. Karnataka’s “Digital Wellness Curriculum” pilot programme—set for rollout in over 200 government schools—emphasises screen mindfulness, augmenting the understanding of digital media's role in young lives.</w:t>
      </w:r>
      <w:r/>
    </w:p>
    <w:p>
      <w:r/>
      <w:r>
        <w:t>As urban India grapples with these pressing issues, it becomes imperative that parents, communities, and policymakers work in concert to cultivate a landscape where technology enhances rather than hinders emotional bonding. Emphasising co-regulation of technology use while nurturing an atmosphere of awareness and supportive community structures is essential in equipping the next generation to thrive amidst the complexities of the digital age.</w:t>
      </w:r>
      <w:r/>
    </w:p>
    <w:p>
      <w:r/>
      <w:r>
        <w:t xml:space="preserve">In conclusion, digital parenting is now a fundamental determinant of childhood development in urban India. Integrating traditional parenting values with mindful use of technology can foster resilient, emotionally rich family relationships. The path forward requires a collective effort rooted in understanding, innovation, and communal support to ensure that children can thrive in both digital and emotional landscapes alike.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https://www.insightsonindia.com/2025/05/23/upsc-insights-secure-synopsis-22-may-2025/</w:t>
        </w:r>
      </w:hyperlink>
      <w:r>
        <w:t xml:space="preserve"> - Please view link - unable to able to access data</w:t>
      </w:r>
      <w:r/>
    </w:p>
    <w:p>
      <w:pPr>
        <w:pStyle w:val="ListNumber"/>
        <w:spacing w:line="240" w:lineRule="auto"/>
        <w:ind w:left="720"/>
      </w:pPr>
      <w:r/>
      <w:hyperlink r:id="rId11">
        <w:r>
          <w:rPr>
            <w:color w:val="0000EE"/>
            <w:u w:val="single"/>
          </w:rPr>
          <w:t>https://www.keppelhealthreview.com/love-embodied/parent-child-relationships-in-india</w:t>
        </w:r>
      </w:hyperlink>
      <w:r>
        <w:t xml:space="preserve"> - This article explores the evolving dynamics of parent-child relationships in India, focusing on the rise of 'gentle parenting' among urban families. It discusses how this approach, emphasizing validation of children's feelings and respectful communication, contrasts with traditional parenting styles. The piece also highlights the challenges posed by urbanization, such as the decline of joint family systems, and suggests that integrating traditional and modern parenting methods can foster stronger emotional bonds and support children's identity exploration.</w:t>
      </w:r>
      <w:r/>
    </w:p>
    <w:p>
      <w:pPr>
        <w:pStyle w:val="ListNumber"/>
        <w:spacing w:line="240" w:lineRule="auto"/>
        <w:ind w:left="720"/>
      </w:pPr>
      <w:r/>
      <w:hyperlink r:id="rId12">
        <w:r>
          <w:rPr>
            <w:color w:val="0000EE"/>
            <w:u w:val="single"/>
          </w:rPr>
          <w:t>https://capmh.biomedcentral.com/articles/10.1186/s13034-024-00772-6</w:t>
        </w:r>
      </w:hyperlink>
      <w:r>
        <w:t xml:space="preserve"> - This longitudinal study examines the impact of smart device usage and media content exposure on toddlers' behavioral development, emphasizing the moderating role of mother-child interaction. The findings indicate that increased screen time is associated with various behavioral problems by age three. However, these adverse effects are mitigated or absent in children with higher levels of mother-child interaction, underscoring the importance of active parental engagement in moderating the negative impacts of digital media on young children.</w:t>
      </w:r>
      <w:r/>
    </w:p>
    <w:p>
      <w:pPr>
        <w:pStyle w:val="ListNumber"/>
        <w:spacing w:line="240" w:lineRule="auto"/>
        <w:ind w:left="720"/>
      </w:pPr>
      <w:r/>
      <w:hyperlink r:id="rId10">
        <w:r>
          <w:rPr>
            <w:color w:val="0000EE"/>
            <w:u w:val="single"/>
          </w:rPr>
          <w:t>https://sundayguardianlive.com/lifestyle/impact-internet-modern-parenting-skills</w:t>
        </w:r>
      </w:hyperlink>
      <w:r>
        <w:t xml:space="preserve"> - This article discusses how the internet has transformed parenting in India, particularly in urban areas. It highlights that parents are increasingly turning to online resources for parenting advice, leading to a more informed and collaborative approach to raising children. The piece also notes that digital media has helped bridge the generation gap, fostering a deeper understanding and more equitable relationship between parents and children. Additionally, it points out that the internet serves as a virtual friend and counselor for parents seeking guidance.</w:t>
      </w:r>
      <w:r/>
    </w:p>
    <w:p>
      <w:pPr>
        <w:pStyle w:val="ListNumber"/>
        <w:spacing w:line="240" w:lineRule="auto"/>
        <w:ind w:left="720"/>
      </w:pPr>
      <w:r/>
      <w:hyperlink r:id="rId13">
        <w:r>
          <w:rPr>
            <w:color w:val="0000EE"/>
            <w:u w:val="single"/>
          </w:rPr>
          <w:t>https://www.emerald.com/insight/content/doi/10.1108/978-1-83797-755-020241005/full/html</w:t>
        </w:r>
      </w:hyperlink>
      <w:r>
        <w:t xml:space="preserve"> - This study examines the impact of digital parenting burdens on family well-being, particularly in Asia. It discusses how the integration of digital communication platforms in education has increased parental involvement, leading to heightened pressure on children to perform academically. The article also highlights the challenges posed by digital media in maintaining healthy parent-child relationships, noting that excessive parental involvement through digital means can erode children's independence and autonomy, thereby affecting family dynamics and well-being.</w:t>
      </w:r>
      <w:r/>
    </w:p>
    <w:p>
      <w:pPr>
        <w:pStyle w:val="ListNumber"/>
        <w:spacing w:line="240" w:lineRule="auto"/>
        <w:ind w:left="720"/>
      </w:pPr>
      <w:r/>
      <w:hyperlink r:id="rId14">
        <w:r>
          <w:rPr>
            <w:color w:val="0000EE"/>
            <w:u w:val="single"/>
          </w:rPr>
          <w:t>https://www.mdpi.com/2254-9625/15/1/8</w:t>
        </w:r>
      </w:hyperlink>
      <w:r>
        <w:t xml:space="preserve"> - This research investigates the effects of parents' smartphone use on children's emotions, behavior, and subjective well-being. It emphasizes that parents serve as role models for technology use, and their balanced and mindful tech habits positively influence children's behavior. The study also highlights that parental attitudes toward digital technology and active mediation can foster better outcomes for children, including enhanced critical thinking and responsible digital behavior. It suggests that setting strict rules about technology use may reduce risks but could also lead to conflicts between parents and children.</w:t>
      </w:r>
      <w:r/>
    </w:p>
    <w:p>
      <w:pPr>
        <w:pStyle w:val="ListNumber"/>
        <w:spacing w:line="240" w:lineRule="auto"/>
        <w:ind w:left="720"/>
      </w:pPr>
      <w:r/>
      <w:hyperlink r:id="rId15">
        <w:r>
          <w:rPr>
            <w:color w:val="0000EE"/>
            <w:u w:val="single"/>
          </w:rPr>
          <w:t>https://parentingbyanshu.com/blog/how-technology-impacts-parent-child-relations/</w:t>
        </w:r>
      </w:hyperlink>
      <w:r>
        <w:t xml:space="preserve"> - This blog post explores how technology affects parent-child relationships, noting that while digital devices offer avenues for communication, they can also create communication gaps. It discusses how excessive screen time can lead to children developing attachments to devices, potentially weakening emotional bonds with parents. The article emphasizes the need for conscious efforts to balance technology use to maintain healthy parent-child interactions and suggests that mindful engagement with digital media is essential for fostering strong emotional connections.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ightsonindia.com/2025/05/23/upsc-insights-secure-synopsis-22-may-2025/" TargetMode="External"/><Relationship Id="rId10" Type="http://schemas.openxmlformats.org/officeDocument/2006/relationships/hyperlink" Target="https://sundayguardianlive.com/lifestyle/impact-internet-modern-parenting-skills" TargetMode="External"/><Relationship Id="rId11" Type="http://schemas.openxmlformats.org/officeDocument/2006/relationships/hyperlink" Target="https://www.keppelhealthreview.com/love-embodied/parent-child-relationships-in-india" TargetMode="External"/><Relationship Id="rId12" Type="http://schemas.openxmlformats.org/officeDocument/2006/relationships/hyperlink" Target="https://capmh.biomedcentral.com/articles/10.1186/s13034-024-00772-6" TargetMode="External"/><Relationship Id="rId13" Type="http://schemas.openxmlformats.org/officeDocument/2006/relationships/hyperlink" Target="https://www.emerald.com/insight/content/doi/10.1108/978-1-83797-755-020241005/full/html" TargetMode="External"/><Relationship Id="rId14" Type="http://schemas.openxmlformats.org/officeDocument/2006/relationships/hyperlink" Target="https://www.mdpi.com/2254-9625/15/1/8" TargetMode="External"/><Relationship Id="rId15" Type="http://schemas.openxmlformats.org/officeDocument/2006/relationships/hyperlink" Target="https://parentingbyanshu.com/blog/how-technology-impacts-parent-child-rel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