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supplier management transforms relationships with ethics and innovation at the core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Shortly after embarking on my journey within the Commodity/Category Management Procurement organisation, I was invited to attend the annual Strategic Supplier Awards, an event dedicated to the nuances of Strategic Supplier Relationship Management. This gathering brought together executives from numerous suppliers, culminating in an awards ceremony that recognised those deemed of strategic value to the company. This experience opened my eyes to the motivation and inspiration that can define supplier engagements, setting the stage for my deeper understanding of both effective and ineffective practices in Supplier Relationship Management.</w:t>
      </w:r>
      <w:r/>
    </w:p>
    <w:p>
      <w:r/>
      <w:r>
        <w:t>Over time, I came to recognise that approaches to Supplier Relationship Management can vary significantly across companies, industries, and individuals. At the most fundamental level, suppliers are often viewed through a transactional lens—where companies find suppliers, negotiate terms, and place orders without fostering any meaningful connections. This lack of regard creates a relationship devoid of respect or value.</w:t>
      </w:r>
      <w:r/>
    </w:p>
    <w:p>
      <w:r/>
      <w:r>
        <w:t>As companies evolve in their supplier interactions, the next tier includes Preferred or Tactical suppliers, who are afforded a higher status. These suppliers, having established their capabilities and operational conditions, often receive preferential treatment based on past performance. Yet, true excellence in supplier management reaches its pinnacle with Strategic Suppliers. This top tier embodies robust relationships that foster mutual growth and collaboration, where both the supplier and customer meaningfully contribute to each other's success.</w:t>
      </w:r>
      <w:r/>
    </w:p>
    <w:p>
      <w:r/>
      <w:r>
        <w:t>In this dynamic landscape, suppliers are continuously trying to ascend, from new entrants seeking to become Preferred/Tactical providers to preferred suppliers aspiring to achieve Strategic status. However, this movement isn't unidirectional; suppliers can also regress, affecting the overall health of the relationship.</w:t>
      </w:r>
      <w:r/>
    </w:p>
    <w:p>
      <w:r/>
      <w:r>
        <w:t>To cultivate a thriving Supplier Relationship Management programme, companies should adhere to certain "Do’s" while being mindful of "Don'ts". Effective programmes typically share several key characteristics, which start with a formal and transparent process for progressing suppliers through the relationship continuum. It is essential for every supplier to have a dedicated relationship owner, such as a Commodity or Category Manager, along with an Executive sponsor. Furthermore, each Preferred and Strategic supplier should be supported by a communications strategy and a relationship development roadmap.</w:t>
      </w:r>
      <w:r/>
    </w:p>
    <w:p>
      <w:r/>
      <w:r>
        <w:t>A comprehensive understanding of the supplier organisation is crucial, as is the establishment of standardised metrics and scorecard systems to assess both supplier performance and relationship health. Governance processes must also be in place to proactively manage these relationships, ensuring genuine interactions rather than superficial engagements.</w:t>
      </w:r>
      <w:r/>
    </w:p>
    <w:p>
      <w:r/>
      <w:r>
        <w:t>On the other hand, the pitfalls of a poorly managed Supplier Relationship Management programme can lead to catastrophic consequences. Integrity must remain paramount; companies should never indulge in unethical practices to favour suppliers, as this undermines the programme’s credibility. Suppliers identified as strategic should not enjoy lifetime guarantees of status; consistent performance is essential. Equally important is the need for companies to hold these suppliers accountable, as no supplier is beyond replacement.</w:t>
      </w:r>
      <w:r/>
    </w:p>
    <w:p>
      <w:r/>
      <w:r>
        <w:t xml:space="preserve">Successful supplier relationships necessitate mutual benefit and engagement. Companies must be ready to contribute to their suppliers’ success, fostering an environment where each party's growth is intertwined. Maintaining constant communication is also vital; neglecting this aspect can weaken relationships and lead to missed opportunities. </w:t>
      </w:r>
      <w:r/>
    </w:p>
    <w:p>
      <w:r/>
      <w:r>
        <w:t>As the landscape of supply chain dynamics evolves, the best practices surrounding Supplier Relationship Management are increasingly focused on collaboration, innovation, and ethical practice. Prominent strategies include supplier segmentation based on strategic importance, risk management practices, and leveraging technology for enhanced efficiency. Emphasising sustainability and corporate social responsibility has become essential, as companies seek partnerships that align with broader ethical considerations.</w:t>
      </w:r>
      <w:r/>
    </w:p>
    <w:p>
      <w:r/>
      <w:r>
        <w:t xml:space="preserve">In conclusion, a well-managed Strategic Supplier Relationship Management programme is likely to be recognised and valued by internal stakeholders, fostering a spirit of competition among suppliers aspiring to reach Strategic status. Conversely, the failure to manage these relationships effectively can compromise a company’s success and reputation. The articulated "Do’s" and "Don'ts" serve as guiding principles to refine and enhance Supplier Relationship Management practices, ensuring a robust framework for collaboration and success.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p>
    <w:p>
      <w:pPr>
        <w:pStyle w:val="ListNumber"/>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Number"/>
        <w:spacing w:line="240" w:lineRule="auto"/>
        <w:ind w:left="720"/>
      </w:pPr>
      <w:r/>
      <w:r>
        <w:t xml:space="preserve">Paragraph 5: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p>
    <w:p>
      <w:pPr>
        <w:pStyle w:val="ListNumber"/>
        <w:spacing w:line="240" w:lineRule="auto"/>
        <w:ind w:left="720"/>
      </w:pPr>
      <w:r/>
      <w:r>
        <w:t xml:space="preserve">Paragraph 6: </w:t>
      </w:r>
      <w:hyperlink r:id="rId9">
        <w:r>
          <w:rPr>
            <w:color w:val="0000EE"/>
            <w:u w:val="single"/>
          </w:rPr>
          <w:t>[1]</w:t>
        </w:r>
      </w:hyperlink>
      <w:r/>
    </w:p>
    <w:p>
      <w:pPr>
        <w:pStyle w:val="ListNumber"/>
        <w:spacing w:line="240" w:lineRule="auto"/>
        <w:ind w:left="720"/>
      </w:pPr>
      <w:r/>
      <w:r>
        <w:t xml:space="preserve">Paragraph 7: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p>
    <w:p>
      <w:pPr>
        <w:pStyle w:val="ListNumber"/>
        <w:spacing w:line="240" w:lineRule="auto"/>
        <w:ind w:left="720"/>
      </w:pPr>
      <w:r/>
      <w:r>
        <w:t xml:space="preserve">Paragraph 8: </w:t>
      </w:r>
      <w:hyperlink r:id="rId10">
        <w:r>
          <w:rPr>
            <w:color w:val="0000EE"/>
            <w:u w:val="single"/>
          </w:rPr>
          <w:t>[2]</w:t>
        </w:r>
      </w:hyperlink>
      <w:r>
        <w:t xml:space="preserve">, </w:t>
      </w:r>
      <w:hyperlink r:id="rId11">
        <w:r>
          <w:rPr>
            <w:color w:val="0000EE"/>
            <w:u w:val="single"/>
          </w:rPr>
          <w:t>[3]</w:t>
        </w:r>
      </w:hyperlink>
      <w:r>
        <w:t xml:space="preserve">, </w:t>
      </w:r>
      <w:hyperlink r:id="rId15">
        <w:r>
          <w:rPr>
            <w:color w:val="0000EE"/>
            <w:u w:val="single"/>
          </w:rPr>
          <w:t>[5]</w:t>
        </w:r>
      </w:hyperlink>
      <w:r/>
    </w:p>
    <w:p>
      <w:pPr>
        <w:pStyle w:val="ListNumber"/>
        <w:spacing w:line="240" w:lineRule="auto"/>
        <w:ind w:left="720"/>
      </w:pPr>
      <w:r/>
      <w:r>
        <w:t xml:space="preserve">Paragraph 9: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[5]</w:t>
        </w:r>
      </w:hyperlink>
      <w:r/>
    </w:p>
    <w:p>
      <w:pPr>
        <w:pStyle w:val="ListNumber"/>
        <w:spacing w:line="240" w:lineRule="auto"/>
        <w:ind w:left="720"/>
      </w:pPr>
      <w:r/>
      <w:r>
        <w:t xml:space="preserve">Paragraph 10: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https://supplychaingamechanger.com/strategic-supplier-relationship-management-dos-and-donts/</w:t>
        </w:r>
      </w:hyperlink>
      <w:r>
        <w:t xml:space="preserve"> - Please view link - unable to able to access data</w:t>
      </w:r>
      <w:r/>
    </w:p>
    <w:p>
      <w:pPr>
        <w:pStyle w:val="ListNumber"/>
        <w:spacing w:line="240" w:lineRule="auto"/>
        <w:ind w:left="720"/>
      </w:pPr>
      <w:r/>
      <w:hyperlink r:id="rId10">
        <w:r>
          <w:rPr>
            <w:color w:val="0000EE"/>
            <w:u w:val="single"/>
          </w:rPr>
          <w:t>https://proqsmart.com/blog/supplier-relationship-management-best-practices/</w:t>
        </w:r>
      </w:hyperlink>
      <w:r>
        <w:t xml:space="preserve"> - This article outlines key strategies for effective Supplier Relationship Management (SRM), including supplier segmentation, performance measurement, risk management, collaboration, technology integration, and sustainability. It emphasizes the importance of categorizing suppliers based on their strategic significance, establishing clear performance metrics, proactively managing risks, fostering open communication, leveraging technology for enhanced processes, and promoting ethical practices to support corporate social responsibility goals.</w:t>
      </w:r>
      <w:r/>
    </w:p>
    <w:p>
      <w:pPr>
        <w:pStyle w:val="ListNumber"/>
        <w:spacing w:line="240" w:lineRule="auto"/>
        <w:ind w:left="720"/>
      </w:pPr>
      <w:r/>
      <w:hyperlink r:id="rId11">
        <w:r>
          <w:rPr>
            <w:color w:val="0000EE"/>
            <w:u w:val="single"/>
          </w:rPr>
          <w:t>https://www.tabcut.com/blog/post/top-7-best-practices-for-effective-supplier-relationship-management-the-procurement-life</w:t>
        </w:r>
      </w:hyperlink>
      <w:r>
        <w:t xml:space="preserve"> - This piece discusses seven best practices for effective SRM: clear communication, performance metrics, mutual value creation, risk management, long-term commitment, regular audits, and sustainability. It highlights the necessity of open communication to align goals, establishing KPIs to monitor supplier performance, developing mutually beneficial partnerships, proactively managing risks, fostering long-term relationships, conducting periodic evaluations, and integrating sustainability criteria into SRM practices.</w:t>
      </w:r>
      <w:r/>
    </w:p>
    <w:p>
      <w:pPr>
        <w:pStyle w:val="ListNumber"/>
        <w:spacing w:line="240" w:lineRule="auto"/>
        <w:ind w:left="720"/>
      </w:pPr>
      <w:r/>
      <w:hyperlink r:id="rId12">
        <w:r>
          <w:rPr>
            <w:color w:val="0000EE"/>
            <w:u w:val="single"/>
          </w:rPr>
          <w:t>https://zapro.ai/strategies-supplier-relationship-management/</w:t>
        </w:r>
      </w:hyperlink>
      <w:r>
        <w:t xml:space="preserve"> - The article presents strategies for successful SRM, such as treating suppliers as partners, fostering open communication, establishing solid agreements, developing an SRM program, emphasizing performance management, and investing in innovative training. It advocates for viewing suppliers as collaborative partners, maintaining transparent communication, creating well-defined contracts, implementing structured SRM programs, regularly monitoring supplier performance, and providing training to enhance supplier management skills.</w:t>
      </w:r>
      <w:r/>
    </w:p>
    <w:p>
      <w:pPr>
        <w:pStyle w:val="ListNumber"/>
        <w:spacing w:line="240" w:lineRule="auto"/>
        <w:ind w:left="720"/>
      </w:pPr>
      <w:r/>
      <w:hyperlink r:id="rId15">
        <w:r>
          <w:rPr>
            <w:color w:val="0000EE"/>
            <w:u w:val="single"/>
          </w:rPr>
          <w:t>https://www.techtarget.com/searcherp/feature/8-key-supplier-relationship-management-strategies</w:t>
        </w:r>
      </w:hyperlink>
      <w:r>
        <w:t xml:space="preserve"> - This resource outlines eight SRM strategies, including concentrating on strategic partnerships, establishing clear performance metrics, and fostering open communication. It underscores the importance of dedicating resources to strategic supplier relationships, setting clear expectations through KPIs, and maintaining open communication channels to build trust and alignment between companies and suppliers.</w:t>
      </w:r>
      <w:r/>
    </w:p>
    <w:p>
      <w:pPr>
        <w:pStyle w:val="ListNumber"/>
        <w:spacing w:line="240" w:lineRule="auto"/>
        <w:ind w:left="720"/>
      </w:pPr>
      <w:r/>
      <w:hyperlink r:id="rId13">
        <w:r>
          <w:rPr>
            <w:color w:val="0000EE"/>
            <w:u w:val="single"/>
          </w:rPr>
          <w:t>https://sievo.com/blog/24-dos-and-donts-of-supplier-relationship-management</w:t>
        </w:r>
      </w:hyperlink>
      <w:r>
        <w:t xml:space="preserve"> - This article provides dos and don'ts for effective SRM, focusing on communication and collaboration. It advises expressing requirements clearly, involving suppliers in process improvements, and sharing performance information, while cautioning against disrespecting suppliers, criticizing without facts, and treating suppliers unfairly, which can lead to resentment and decreased performance.</w:t>
      </w:r>
      <w:r/>
    </w:p>
    <w:p>
      <w:pPr>
        <w:pStyle w:val="ListNumber"/>
        <w:spacing w:line="240" w:lineRule="auto"/>
        <w:ind w:left="720"/>
      </w:pPr>
      <w:r/>
      <w:hyperlink r:id="rId14">
        <w:r>
          <w:rPr>
            <w:color w:val="0000EE"/>
            <w:u w:val="single"/>
          </w:rPr>
          <w:t>https://www.everythingsupplychain.com/supplier-relationship-management-best-practices-david-wohler-2/</w:t>
        </w:r>
      </w:hyperlink>
      <w:r>
        <w:t xml:space="preserve"> - This piece presents best practices for SRM, including establishing clear communication channels, defining roles and responsibilities, developing performance metrics, fostering collaboration, conducting regular reviews, and implementing risk management. It emphasizes the need for regular communication, clear role definitions, performance measurement, collaboration, periodic evaluations, and proactive risk management in supplier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gamechanger.com/strategic-supplier-relationship-management-dos-and-donts/" TargetMode="External"/><Relationship Id="rId10" Type="http://schemas.openxmlformats.org/officeDocument/2006/relationships/hyperlink" Target="https://proqsmart.com/blog/supplier-relationship-management-best-practices/" TargetMode="External"/><Relationship Id="rId11" Type="http://schemas.openxmlformats.org/officeDocument/2006/relationships/hyperlink" Target="https://www.tabcut.com/blog/post/top-7-best-practices-for-effective-supplier-relationship-management-the-procurement-life" TargetMode="External"/><Relationship Id="rId12" Type="http://schemas.openxmlformats.org/officeDocument/2006/relationships/hyperlink" Target="https://zapro.ai/strategies-supplier-relationship-management/" TargetMode="External"/><Relationship Id="rId13" Type="http://schemas.openxmlformats.org/officeDocument/2006/relationships/hyperlink" Target="https://sievo.com/blog/24-dos-and-donts-of-supplier-relationship-management" TargetMode="External"/><Relationship Id="rId14" Type="http://schemas.openxmlformats.org/officeDocument/2006/relationships/hyperlink" Target="https://www.everythingsupplychain.com/supplier-relationship-management-best-practices-david-wohler-2/" TargetMode="External"/><Relationship Id="rId15" Type="http://schemas.openxmlformats.org/officeDocument/2006/relationships/hyperlink" Target="https://www.techtarget.com/searcherp/feature/8-key-supplier-relationship-management-strategi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