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Saskatchewan mining sector pivots towards tech and workforce innovation amid tariff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Saskatchewan's mining sector is at a pivotal moment, amid both significant challenges and emerging opportunities. Recent developments highlighted at the 17th annual Saskatchewan Mining Supply Chain Forum reveal how industry players are adapting to shifting economic conditions, particularly around technology and international trade.</w:t>
      </w:r>
      <w:r/>
    </w:p>
    <w:p>
      <w:r/>
      <w:r>
        <w:t>Hosted at Saskatoon’s Prairieland Park, the forum attracted a record number of attendees, including representatives from over 350 companies that provide crucial goods and services to the province's industrial and mining sectors. This sector is not only vital for Saskatchewan's economy, with an estimated worth of $17 billion and employing over 35,000 individuals, but also showcases resilience amidst global uncertainties. The Saskatchewan Mining Association (SMA) and the Saskatchewan Industrial and Mining Suppliers Association (SIMSA) orchestrated the event to enhance global competitiveness and to identify new market opportunities.</w:t>
      </w:r>
      <w:r/>
    </w:p>
    <w:p>
      <w:r/>
      <w:r>
        <w:t>Central to discussions during the forum were the rising threats of tariffs, especially from the United States. Jason Rathgaber of The Mosaic Company articulated concerns regarding the unpredictability surrounding these tariffs, stating that the uncertainty complicates long-term planning and investment. “The mechanics of paying a tariff is relatively easy once you know what you’re supposed to pay and who is responsible to pay it,” he explained, underscoring that the confusion around timings and rates poses considerable hurdles for operational stability and investment strategies.</w:t>
      </w:r>
      <w:r/>
    </w:p>
    <w:p>
      <w:r/>
      <w:r>
        <w:t>Despite this, industry leaders remain optimistic. The mood at the forum reflected a collective agreement that adversities can be transformed into opportunities. Nutrien's Jamie Aamodt mentioned the emphasis on transparency and creativity in supply chain strategies to alleviate tariff impacts. Alongside this, BHP’s Andrea Glasofer reassured stakeholders that the company continues to invest in its Jansen potash operations, which are set to begin production in 2026. The Jansen project, which holds the promise of becoming one of the largest potash mines globally, is part of BHP's broader strategy to respond to burgeoning global demand for potash—crucial for food production.</w:t>
      </w:r>
      <w:r/>
    </w:p>
    <w:p>
      <w:r/>
      <w:r>
        <w:t>However, the industry does not face challenges solely from external economic factors. A pressing concern remains the critical shortage of skilled labour, with projections indicating a need for 15,000 new workers in the next decade. This recruitment challenge has triggered collaborative efforts between mining companies, the provincial government, post-secondary institutes, and Indigenous communities. BHP’s innovative Potash Academy aims to connect aspiring workers with employment opportunities in the mining sector. Participants are offered immediate employment upon entry into the eight-month programme and guaranteed positions at the mine following graduation. This initiative reflects a commitment to cultivating a diverse workforce, particularly aimed at enhancing female and Indigenous participation in mining.</w:t>
      </w:r>
      <w:r/>
    </w:p>
    <w:p>
      <w:r/>
      <w:r>
        <w:t>The technological landscape is also evolving rapidly within the sector. Both BHP and Mosaic are investing in digital advancements to improve operational efficiency and safety. Glasofer noted the introduction of fully robotic systems for potash loading, aimed at minimising risks and increasing productivity. Similarly, Mosaic's digital acceleration initiative enhances data access and operational oversight across its global operations, which is crucial for adapting to the fast-paced demands of the industry.</w:t>
      </w:r>
      <w:r/>
    </w:p>
    <w:p>
      <w:r/>
      <w:r>
        <w:t>Ultimately, the Saskatchewan mining sector illustrates a dynamic interplay of resilience, innovation, and collaboration. As companies navigate the complexities of a global market characterised by both competition and uncertainty, their proactive strategies, particularly in workforce development and technological integration, offer a glimpse into a sustainable and prosperous mining future in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https://thestarphoenix.com/business/mining/potash-in-our-province/from-technology-to-tariffs-turning-challenges-into-opportunities</w:t>
        </w:r>
      </w:hyperlink>
      <w:r>
        <w:t xml:space="preserve"> - Please view link - unable to able to access data</w:t>
      </w:r>
      <w:r/>
    </w:p>
    <w:p>
      <w:pPr>
        <w:pStyle w:val="ListNumber"/>
        <w:spacing w:line="240" w:lineRule="auto"/>
        <w:ind w:left="720"/>
      </w:pPr>
      <w:r/>
      <w:hyperlink r:id="rId11">
        <w:r>
          <w:rPr>
            <w:color w:val="0000EE"/>
            <w:u w:val="single"/>
          </w:rPr>
          <w:t>https://mscf.ca/sask-mining/About</w:t>
        </w:r>
      </w:hyperlink>
      <w:r>
        <w:t xml:space="preserve"> - The Saskatchewan Mining Supply Chain Forum is an annual event that brings together the Saskatchewan mining industry and local suppliers to enhance global competitiveness and expand markets. Hosted by the Saskatchewan Mining Association, the Ministry of Trade and Export Development, and the Saskatchewan Industrial and Mining Suppliers Association, the forum aims to increase awareness of current mining projects in Saskatchewan and related supply chain opportunities for manufacturing goods and services companies. It also provides practical information to existing and potential new suppliers on how to become preferred suppliers to the mining industry.</w:t>
      </w:r>
      <w:r/>
    </w:p>
    <w:p>
      <w:pPr>
        <w:pStyle w:val="ListNumber"/>
        <w:spacing w:line="240" w:lineRule="auto"/>
        <w:ind w:left="720"/>
      </w:pPr>
      <w:r/>
      <w:hyperlink r:id="rId12">
        <w:r>
          <w:rPr>
            <w:color w:val="0000EE"/>
            <w:u w:val="single"/>
          </w:rPr>
          <w:t>https://www.bhp.com/what-we-do/global-locations/canada/jansen</w:t>
        </w:r>
      </w:hyperlink>
      <w:r>
        <w:t xml:space="preserve"> - BHP's Jansen potash project in Saskatchewan, Canada, is designed to become one of the world's largest potash mines, with the potential to produce 16 to 17 million tonnes of potash annually. The project is being developed in stages, with the first phase expected to begin production in 2026, followed by a second phase that will double the production capacity. BHP has committed a total of CAD$14 billion to the Jansen project, aiming to meet the growing global demand for potash, which is essential for sustainable farming and food security.</w:t>
      </w:r>
      <w:r/>
    </w:p>
    <w:p>
      <w:pPr>
        <w:pStyle w:val="ListNumber"/>
        <w:spacing w:line="240" w:lineRule="auto"/>
        <w:ind w:left="720"/>
      </w:pPr>
      <w:r/>
      <w:hyperlink r:id="rId13">
        <w:r>
          <w:rPr>
            <w:color w:val="0000EE"/>
            <w:u w:val="single"/>
          </w:rPr>
          <w:t>https://www.bhp.com/news/media-centre/releases/2021/08/bhp-approves-investment-in-jansen-stage-1-potash-project</w:t>
        </w:r>
      </w:hyperlink>
      <w:r>
        <w:t xml:space="preserve"> - In August 2021, BHP approved a US$5.7 billion (C$7.5 billion) investment for the Jansen Stage 1 potash project in Saskatchewan, Canada. The project is expected to produce approximately 4.35 million tonnes of potash per annum, with first ore targeted in the 2027 calendar year. BHP's investment in Jansen aligns with its strategy to grow exposure to future-facing commodities in world-class assets, leveraging the world's best potash basin and positioning the company to meet global demand for potash.</w:t>
      </w:r>
      <w:r/>
    </w:p>
    <w:p>
      <w:pPr>
        <w:pStyle w:val="ListNumber"/>
        <w:spacing w:line="240" w:lineRule="auto"/>
        <w:ind w:left="720"/>
      </w:pPr>
      <w:r/>
      <w:hyperlink r:id="rId14">
        <w:r>
          <w:rPr>
            <w:color w:val="0000EE"/>
            <w:u w:val="single"/>
          </w:rPr>
          <w:t>https://www.bhp.com/js2</w:t>
        </w:r>
      </w:hyperlink>
      <w:r>
        <w:t xml:space="preserve"> - BHP has approved an investment of US$4.9 billion (C$6.4 billion) for Stage 2 of the Jansen potash project in Saskatchewan, Canada. This follows the approval of US$5.7 billion (C$7.5 billion) for Stage 1 in August 2021. The Stage 2 investment aims to double the production capacity to approximately 8.5 million tonnes per annum, further supporting Canada's position as one of the world's top producers of potash. The project is designed with a focus on sustainability, including lower greenhouse gas emissions and reduced water consumption compared to the average potash mine in Saskatchewan.</w:t>
      </w:r>
      <w:r/>
    </w:p>
    <w:p>
      <w:pPr>
        <w:pStyle w:val="ListNumber"/>
        <w:spacing w:line="240" w:lineRule="auto"/>
        <w:ind w:left="720"/>
      </w:pPr>
      <w:r/>
      <w:hyperlink r:id="rId15">
        <w:r>
          <w:rPr>
            <w:color w:val="0000EE"/>
            <w:u w:val="single"/>
          </w:rPr>
          <w:t>https://www.canada.ca/en/innovation-science-economic-development/news/2023/01/government-of-canada-invests-in-bhp-project-to-develop-a-world-leading-low-emissions-potash-mine0.html</w:t>
        </w:r>
      </w:hyperlink>
      <w:r>
        <w:t xml:space="preserve"> - In January 2023, the Government of Canada announced an investment of $100 million through the Strategic Innovation Fund to support BHP's $7.5 billion project to develop a world-leading low-emissions potash mine in Jansen, Saskatchewan. The mine is expected to generate the lowest direct emissions of any potash mine globally, significantly minimizing its carbon footprint and improving worker safety. The project aims to produce 4.3 to 4.5 million tonnes of potash per year, increasing Canada's production of this critical mineral by nearly 22% and positioning it as one of the top producers worldwide.</w:t>
      </w:r>
      <w:r/>
    </w:p>
    <w:p>
      <w:pPr>
        <w:pStyle w:val="ListNumber"/>
        <w:spacing w:line="240" w:lineRule="auto"/>
        <w:ind w:left="720"/>
      </w:pPr>
      <w:r/>
      <w:hyperlink r:id="rId16">
        <w:r>
          <w:rPr>
            <w:color w:val="0000EE"/>
            <w:u w:val="single"/>
          </w:rPr>
          <w:t>https://www.saskatchewan.ca/government/news-and-media/2021/august/17/largest-investment-in-saskatchewans-history-as-bhp-moves-forward-on-jansen-potash-mine-project</w:t>
        </w:r>
      </w:hyperlink>
      <w:r>
        <w:t xml:space="preserve"> - In August 2021, BHP announced a total investment of $12 billion to complete the Jansen potash mine project in Saskatchewan, marking the largest economic investment in the province's history. The project is expected to create around 3,500 jobs annually during construction and support over 600 direct jobs at the mine site and corporate office in Saskatoon once operational. The mine is anticipated to produce approximately 4.4 million tonnes of potash per year upon completion, with production expected to begin in 2027, contributing significantly to Saskatchewan's economy and global potash supply.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starphoenix.com/business/mining/potash-in-our-province/from-technology-to-tariffs-turning-challenges-into-opportunities" TargetMode="External"/><Relationship Id="rId11" Type="http://schemas.openxmlformats.org/officeDocument/2006/relationships/hyperlink" Target="https://mscf.ca/sask-mining/About" TargetMode="External"/><Relationship Id="rId12" Type="http://schemas.openxmlformats.org/officeDocument/2006/relationships/hyperlink" Target="https://www.bhp.com/what-we-do/global-locations/canada/jansen" TargetMode="External"/><Relationship Id="rId13" Type="http://schemas.openxmlformats.org/officeDocument/2006/relationships/hyperlink" Target="https://www.bhp.com/news/media-centre/releases/2021/08/bhp-approves-investment-in-jansen-stage-1-potash-project" TargetMode="External"/><Relationship Id="rId14" Type="http://schemas.openxmlformats.org/officeDocument/2006/relationships/hyperlink" Target="https://www.bhp.com/js2" TargetMode="External"/><Relationship Id="rId15" Type="http://schemas.openxmlformats.org/officeDocument/2006/relationships/hyperlink" Target="https://www.canada.ca/en/innovation-science-economic-development/news/2023/01/government-of-canada-invests-in-bhp-project-to-develop-a-world-leading-low-emissions-potash-mine0.html" TargetMode="External"/><Relationship Id="rId16" Type="http://schemas.openxmlformats.org/officeDocument/2006/relationships/hyperlink" Target="https://www.saskatchewan.ca/government/news-and-media/2021/august/17/largest-investment-in-saskatchewans-history-as-bhp-moves-forward-on-jansen-potash-mine-proje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