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turbulence drives UK firms to pivot towards transparent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contemporary landscape of international trade has undoubtedly been shaken by the imposition of tariffs, leading to substantial disruption across various industries. As these tariffs fluctuate, businesses face a dual challenge: navigating this uncertainty while seizing the opportunity to fortify relationships with their customers. Emerging from this tempest, companies can turn potential adversities into avenues for growth and loyalty enhancement.</w:t>
      </w:r>
      <w:r/>
    </w:p>
    <w:p>
      <w:r/>
      <w:r>
        <w:t>At the heart of this situation is the call for transparency and proactive communication. When faced with service disruptions or pricing changes, the best response is one free from blame and filled with honesty. Strong leaders embrace these challenges by discussing them openly with their customers. The notion of responsibility cannot be overstated, as deflecting blame may do more to erode trust than to build it. For example, tariffs on imports can lead to higher prices on consumer goods, including essentials like electronics and clothing—changes that disproportionately affect low- and middle-income households, as pointed out in various analyses. Therefore, a company acknowledging these real impacts, rather than diverting attention, is essential for maintaining consumer confidence.</w:t>
      </w:r>
      <w:r/>
    </w:p>
    <w:p>
      <w:r/>
      <w:r>
        <w:t>Moreover, effective communication must go beyond mere acknowledgment; it requires a real understanding of customer sentiment in the moment. Many companies still rely on outdated critiques of customer experience, gathering feedback that often lags behind real-time consumer emotions. To better serve their customers, brands should leverage AI-powered analytics to gain immediate insights from diverse touchpoints—social media, transaction histories, and customer feedback platforms. This timely intelligence will enable them to effectively adjust their strategies, whether that involves highlighting affordable alternatives or addressing anxieties about rising prices.</w:t>
      </w:r>
      <w:r/>
    </w:p>
    <w:p>
      <w:r/>
      <w:r>
        <w:t>The economic backdrop in which these changes are occurring cannot be ignored. Recent surveys indicate that a significant percentage of UK entrepreneurs feel that U.S. trade tariffs are adversely affecting their profitability, with many contemplating a withdrawal from the U.S. market altogether. The cascading effects of tariffs not only disrupt supply chains but threaten established partnership dynamics and consumer trust, reverberating through both large corporations and small businesses alike. As these conflicts bear down, agility and responsiveness emerge as core competencies, allowing brands to pivot effectively to safeguard their consumer relationships.</w:t>
      </w:r>
      <w:r/>
    </w:p>
    <w:p>
      <w:r/>
      <w:r>
        <w:t>When faced with increased operational costs due to tariffs, some companies are exploring innovative pricing strategies, such as bundling products to offset higher costs. Such approaches not only maintain profitability but also demonstrate attentiveness to consumer needs. By providing clear, value-driven communications, businesses can manage potential backlash against price increases effectively. Moreover, acknowledging the shared challenges with customers can bridge the gap created by economic volatility.</w:t>
      </w:r>
      <w:r/>
    </w:p>
    <w:p>
      <w:r/>
      <w:r>
        <w:t>As organisations navigate this evolving terrain, they must also pay heed to their broader role within the supply ecosystem. The capacity to support smaller partners through shared resources can not only mitigate supply shocks but also foster new networks of collaboration. While direct customer service is paramount, extending that commitment to the businesses in the supply chain can establish a more resilient community and reinforce collective trust.</w:t>
      </w:r>
      <w:r/>
    </w:p>
    <w:p>
      <w:r/>
      <w:r>
        <w:t xml:space="preserve">In conclusion, while tariffs and their ripple effects may pose significant challenges, they also present an opportunity for brands to emerge as trusted allies to their consumers. By remaining transparent, listening actively, and responding empathetically to the concerns of their customers, companies can not only weather the immediate storm but also cultivate deeper, lasting relationships. This moment of turbulence need not be solely a time of survival; it can represent a pivotal juncture for businesses to enhance their credibility and commitment to customer satisfaction. </w:t>
      </w:r>
      <w:r/>
    </w:p>
    <w:p>
      <w:r/>
      <w:r>
        <w:t>As the economic landscape continues to shift, the imperative for flexibility will only grow. With the right technology and a focus on customer-centric practices, organizations stand to strengthen their market positions, ultimately translating these disruptions into enduring loyalty from their customers.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10">
        <w:r>
          <w:rPr>
            <w:color w:val="0000EE"/>
            <w:u w:val="single"/>
          </w:rPr>
          <w:t>[2]</w:t>
        </w:r>
      </w:hyperlink>
      <w:r/>
    </w:p>
    <w:p>
      <w:pPr>
        <w:pStyle w:val="ListNumber"/>
        <w:spacing w:line="240" w:lineRule="auto"/>
        <w:ind w:left="720"/>
      </w:pPr>
      <w:r/>
      <w:r>
        <w:t xml:space="preserve">Paragraph 3: </w:t>
      </w:r>
      <w:hyperlink r:id="rId11">
        <w:r>
          <w:rPr>
            <w:color w:val="0000EE"/>
            <w:u w:val="single"/>
          </w:rPr>
          <w:t>[3]</w:t>
        </w:r>
      </w:hyperlink>
      <w:r/>
    </w:p>
    <w:p>
      <w:pPr>
        <w:pStyle w:val="ListNumber"/>
        <w:spacing w:line="240" w:lineRule="auto"/>
        <w:ind w:left="720"/>
      </w:pPr>
      <w:r/>
      <w:r>
        <w:t xml:space="preserve">Paragraph 4: </w:t>
      </w:r>
      <w:hyperlink r:id="rId12">
        <w:r>
          <w:rPr>
            <w:color w:val="0000EE"/>
            <w:u w:val="single"/>
          </w:rPr>
          <w:t>[4]</w:t>
        </w:r>
      </w:hyperlink>
      <w:r>
        <w:t xml:space="preserve">, </w:t>
      </w:r>
      <w:hyperlink r:id="rId13">
        <w:r>
          <w:rPr>
            <w:color w:val="0000EE"/>
            <w:u w:val="single"/>
          </w:rPr>
          <w:t>[5]</w:t>
        </w:r>
      </w:hyperlink>
      <w:r/>
    </w:p>
    <w:p>
      <w:pPr>
        <w:pStyle w:val="ListNumber"/>
        <w:spacing w:line="240" w:lineRule="auto"/>
        <w:ind w:left="720"/>
      </w:pPr>
      <w:r/>
      <w:r>
        <w:t xml:space="preserve">Paragraph 5: </w:t>
      </w:r>
      <w:hyperlink r:id="rId14">
        <w:r>
          <w:rPr>
            <w:color w:val="0000EE"/>
            <w:u w:val="single"/>
          </w:rPr>
          <w:t>[6]</w:t>
        </w:r>
      </w:hyperlink>
      <w:r/>
    </w:p>
    <w:p>
      <w:pPr>
        <w:pStyle w:val="ListNumber"/>
        <w:spacing w:line="240" w:lineRule="auto"/>
        <w:ind w:left="720"/>
      </w:pPr>
      <w:r/>
      <w:r>
        <w:t xml:space="preserve">Paragraph 6: </w:t>
      </w:r>
      <w:hyperlink r:id="rId15">
        <w:r>
          <w:rPr>
            <w:color w:val="0000EE"/>
            <w:u w:val="single"/>
          </w:rPr>
          <w:t>[7]</w:t>
        </w:r>
      </w:hyperlink>
      <w:r/>
    </w:p>
    <w:p>
      <w:pPr>
        <w:pStyle w:val="ListNumber"/>
        <w:spacing w:line="240" w:lineRule="auto"/>
        <w:ind w:left="720"/>
      </w:pPr>
      <w:r/>
      <w:r>
        <w:t xml:space="preserve">Conclusion: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https://www.destinationcrm.com/Articles/ReadArticle.aspx?ArticleID=169692</w:t>
        </w:r>
      </w:hyperlink>
      <w:r>
        <w:t xml:space="preserve"> - Please view link - unable to able to access data</w:t>
      </w:r>
      <w:r/>
    </w:p>
    <w:p>
      <w:pPr>
        <w:pStyle w:val="ListNumber"/>
        <w:spacing w:line="240" w:lineRule="auto"/>
        <w:ind w:left="720"/>
      </w:pPr>
      <w:r/>
      <w:hyperlink r:id="rId10">
        <w:r>
          <w:rPr>
            <w:color w:val="0000EE"/>
            <w:u w:val="single"/>
          </w:rPr>
          <w:t>https://time.com/7273506/trump-tariffs-us-consumer-impact/</w:t>
        </w:r>
      </w:hyperlink>
      <w:r>
        <w:t xml:space="preserve"> - An article from Time magazine discusses the potential impact of President Donald Trump's proposed reciprocal tariffs on U.S. consumers. The tariffs aim to tax imports at the same rate as U.S. exports, which could lead to higher consumer prices across various goods, including electronics, clothing, and fresh produce. Economists warn that these measures may disproportionately affect low- and middle-income Americans and could strain international trade relationships, potentially leading to a trade war. The article also highlights concerns about the long-term effects on economic growth and consumer spending.</w:t>
      </w:r>
      <w:r/>
    </w:p>
    <w:p>
      <w:pPr>
        <w:pStyle w:val="ListNumber"/>
        <w:spacing w:line="240" w:lineRule="auto"/>
        <w:ind w:left="720"/>
      </w:pPr>
      <w:r/>
      <w:hyperlink r:id="rId11">
        <w:r>
          <w:rPr>
            <w:color w:val="0000EE"/>
            <w:u w:val="single"/>
          </w:rPr>
          <w:t>https://www.ft.com/content/177a7529-2f4a-494d-aa39-692adf0d4a68</w:t>
        </w:r>
      </w:hyperlink>
      <w:r>
        <w:t xml:space="preserve"> - A Financial Times article reports on a survey revealing that 64% of UK entrepreneurs believe U.S. trade tariffs imposed by President Donald Trump are harming their profits. The survey indicates that 20% of respondents are considering reducing or ceasing operations in the U.S., with 13% highly likely to withdraw completely. Key issues cited include increased supply chain costs, disrupted exports, and affected distribution partnerships. The article underscores growing concern over the shifting UK-U.S. trade landscape and the potential impact on small businesses.</w:t>
      </w:r>
      <w:r/>
    </w:p>
    <w:p>
      <w:pPr>
        <w:pStyle w:val="ListNumber"/>
        <w:spacing w:line="240" w:lineRule="auto"/>
        <w:ind w:left="720"/>
      </w:pPr>
      <w:r/>
      <w:hyperlink r:id="rId12">
        <w:r>
          <w:rPr>
            <w:color w:val="0000EE"/>
            <w:u w:val="single"/>
          </w:rPr>
          <w:t>https://pros.com/learn/blog/six-quick-pricing-wins-manage-tariffs</w:t>
        </w:r>
      </w:hyperlink>
      <w:r>
        <w:t xml:space="preserve"> - An article from PROS discusses strategies for businesses to manage the impact of tariffs on pricing. One suggested approach is bundling products to offset tariff costs. By pairing affected goods with higher-margin or locally sourced products, businesses can reduce the perceived impact of price increases while maintaining profitability. The article emphasizes the importance of value-driven bundling and transparent communication with customers to preserve trust and loyalty during challenging times.</w:t>
      </w:r>
      <w:r/>
    </w:p>
    <w:p>
      <w:pPr>
        <w:pStyle w:val="ListNumber"/>
        <w:spacing w:line="240" w:lineRule="auto"/>
        <w:ind w:left="720"/>
      </w:pPr>
      <w:r/>
      <w:hyperlink r:id="rId13">
        <w:r>
          <w:rPr>
            <w:color w:val="0000EE"/>
            <w:u w:val="single"/>
          </w:rPr>
          <w:t>https://www.whyandstrategy.com/insights/tariffs-and-consumer-behavior-six-strategies-for-economic-uncertainty</w:t>
        </w:r>
      </w:hyperlink>
      <w:r>
        <w:t xml:space="preserve"> - This article from Y&amp; Strategy explores how tariffs influence consumer behavior and offers strategies for businesses to adapt. It highlights that tariffs can lead to shifts in purchasing decisions, reduced brand loyalty, and increased price sensitivity. The article suggests that businesses should reevaluate pricing strategies, diversify supply chains, enhance customer experience, and leverage data analytics to navigate the challenges posed by tariffs and maintain customer trust.</w:t>
      </w:r>
      <w:r/>
    </w:p>
    <w:p>
      <w:pPr>
        <w:pStyle w:val="ListNumber"/>
        <w:spacing w:line="240" w:lineRule="auto"/>
        <w:ind w:left="720"/>
      </w:pPr>
      <w:r/>
      <w:hyperlink r:id="rId14">
        <w:r>
          <w:rPr>
            <w:color w:val="0000EE"/>
            <w:u w:val="single"/>
          </w:rPr>
          <w:t>https://dangingiss.com/tariffs-impact-customer-experience/</w:t>
        </w:r>
      </w:hyperlink>
      <w:r>
        <w:t xml:space="preserve"> - Dan Gingiss discusses the broader impacts of tariffs on customer experience, beyond just pricing. The article highlights issues such as supply chain disruptions leading to product shortages, the need for companies to absorb costs potentially affecting service quality, and the strain on employee interactions due to increased workloads. It emphasizes the importance of transparent communication with customers to maintain trust during periods of economic uncertainty.</w:t>
      </w:r>
      <w:r/>
    </w:p>
    <w:p>
      <w:pPr>
        <w:pStyle w:val="ListNumber"/>
        <w:spacing w:line="240" w:lineRule="auto"/>
        <w:ind w:left="720"/>
      </w:pPr>
      <w:r/>
      <w:hyperlink r:id="rId15">
        <w:r>
          <w:rPr>
            <w:color w:val="0000EE"/>
            <w:u w:val="single"/>
          </w:rPr>
          <w:t>https://lexiconology.com/impact-of-tariffs-on-consumers/</w:t>
        </w:r>
      </w:hyperlink>
      <w:r>
        <w:t xml:space="preserve"> - An article from Lexiconology examines how tariffs affect consumer behavior, focusing on shifts in purchasing decisions and brand loyalty. It notes that as the cost of imported goods rises due to tariffs, consumers often seek alternative products that maintain affordability, leading to increased demand for domestic goods. The article also discusses how tariffs can challenge established brand relationships and the need for companies to adapt their strategies to maintain their consumer base.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tinationcrm.com/Articles/ReadArticle.aspx?ArticleID=169692" TargetMode="External"/><Relationship Id="rId10" Type="http://schemas.openxmlformats.org/officeDocument/2006/relationships/hyperlink" Target="https://time.com/7273506/trump-tariffs-us-consumer-impact/" TargetMode="External"/><Relationship Id="rId11" Type="http://schemas.openxmlformats.org/officeDocument/2006/relationships/hyperlink" Target="https://www.ft.com/content/177a7529-2f4a-494d-aa39-692adf0d4a68" TargetMode="External"/><Relationship Id="rId12" Type="http://schemas.openxmlformats.org/officeDocument/2006/relationships/hyperlink" Target="https://pros.com/learn/blog/six-quick-pricing-wins-manage-tariffs" TargetMode="External"/><Relationship Id="rId13" Type="http://schemas.openxmlformats.org/officeDocument/2006/relationships/hyperlink" Target="https://www.whyandstrategy.com/insights/tariffs-and-consumer-behavior-six-strategies-for-economic-uncertainty" TargetMode="External"/><Relationship Id="rId14" Type="http://schemas.openxmlformats.org/officeDocument/2006/relationships/hyperlink" Target="https://dangingiss.com/tariffs-impact-customer-experience/" TargetMode="External"/><Relationship Id="rId15" Type="http://schemas.openxmlformats.org/officeDocument/2006/relationships/hyperlink" Target="https://lexiconology.com/impact-of-tariffs-on-consum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