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Electronics Council launches program to boost supplier role in sustainable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Electronics Council (GEC), based in Portland, Oregon, has recently launched a Supplier Engagement Program (SEP) designed to enhance collaboration and sustainability among suppliers of electronics manufacturers registered in the EPEAT platform. This initiative is particularly timely as a significant majority of the updated EPEAT criteria—over 40%—is now focused on extending into supply chain practices, reinforcing the need for a more integrated approach to responsible manufacturing.</w:t>
      </w:r>
      <w:r/>
    </w:p>
    <w:p>
      <w:r/>
      <w:r>
        <w:t>According to GEC, the SEP aims to equip both tier 1 and tier 2 suppliers with essential resources to not only meet these sophisticated criteria but to actively promote sustainable manufacturing practices. By recognising the integral role that suppliers play, GEC hopes to position them as key partners in advancing the sustainability goals of leading electronics brands. Bob Mitchell, the CEO of GEC, highlighted this collaborative approach, stating, “Brands can’t achieve their sustainability goals alone; it takes a connected, capable supply chain.” This sentiment underlines a fundamental shift in how sustainability is perceived within the electronics sector—emphasising partnership and shared objectives.</w:t>
      </w:r>
      <w:r/>
    </w:p>
    <w:p>
      <w:r/>
      <w:r>
        <w:t>The SEP will provide a series of live and on-demand webinars, enhancing knowledge and training regarding the new EPEAT criteria. Participation in these offerings will also come with a recognition component for suppliers that demonstrate leadership in responsible electronics manufacturing. This recognition aims to signal the suppliers' commitment to sustainable practices, thus enhancing their marketability within the industry.</w:t>
      </w:r>
      <w:r/>
    </w:p>
    <w:p>
      <w:r/>
      <w:r>
        <w:t>Representatives from notable companies, such as ASUS, have expressed enthusiasm for the programme. An ASUS spokesperson remarked on its potential to streamline training across the value chain and foster collaboration—essential elements for driving the development of sustainable electronics. They further reinforced their commitment to responsible supply chain management through comprehensive practices that include the implementation of a Supplier Code of Conduct, based on established industry standards.</w:t>
      </w:r>
      <w:r/>
    </w:p>
    <w:p>
      <w:r/>
      <w:r>
        <w:t>GEC's revamped EPEAT criteria emerge from a broader, multi-year strategy emphasising sustainability throughout the product lifecycle. Key areas of focus include climate change, circularity, and reducing the use of hazardous chemicals, reflecting the urgent environmental challenges facing the industry. The ongoing updates seek to ensure that sustainability impacts are consistently addressed across various product categories, encompassing computers, mobile phones, and a diverse range of electronics.</w:t>
      </w:r>
      <w:r/>
    </w:p>
    <w:p>
      <w:r/>
      <w:r>
        <w:t>This comprehensive approach not only encourages manufacturers to elevate their environmental stewardship but also aligns with buyer expectations for more sustainable procurement options. The GEC has been actively engaging stakeholders during this process, recently announcing opportunities for feedback on the updated criteria implementation schedule, showcasing their commitment to collaboration and transparency.</w:t>
      </w:r>
      <w:r/>
    </w:p>
    <w:p>
      <w:r/>
      <w:r>
        <w:t xml:space="preserve">With the full transition to the new EPEAT criteria expected by 2025, the SEP is a critical step toward ensuring that suppliers are well-prepared and aligned with the evolving landscape of sustainable electronics manufacturing. This initiative exemplifies GEC's commitment to fostering a circular economy, where responsible, sustainable practices can thrive throughout the entire electronics supply chain. </w:t>
      </w:r>
      <w:r/>
    </w:p>
    <w:p>
      <w:r/>
      <w:r>
        <w:t>Such developments are a promising leap toward creating a more accountable and sustainable future for the electronics industry, where every participant—from manufacturers to suppliers—plays an essential role in driving positive change.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Supplier Engagement Program details from the Global Electronics Council.</w:t>
      </w:r>
      <w:r/>
    </w:p>
    <w:p>
      <w:pPr>
        <w:pStyle w:val="ListNumber"/>
        <w:spacing w:line="240" w:lineRule="auto"/>
        <w:ind w:left="720"/>
      </w:pPr>
      <w:r/>
      <w:r>
        <w:t>Statement from Bob Mitchell, GEC’s CEO, on the importance of supplier collaboration.</w:t>
      </w:r>
      <w:r/>
    </w:p>
    <w:p>
      <w:pPr>
        <w:pStyle w:val="ListNumber"/>
        <w:spacing w:line="240" w:lineRule="auto"/>
        <w:ind w:left="720"/>
      </w:pPr>
      <w:r/>
      <w:r>
        <w:t>ASUS’s involvement and perspective on the new program.</w:t>
      </w:r>
      <w:r/>
    </w:p>
    <w:p>
      <w:pPr>
        <w:pStyle w:val="ListNumber"/>
        <w:spacing w:line="240" w:lineRule="auto"/>
        <w:ind w:left="720"/>
      </w:pPr>
      <w:r/>
      <w:r>
        <w:t>Overview of the updated EPEAT criteria focusing on sustainability impacts across the lifecycle.</w:t>
      </w:r>
      <w:r/>
    </w:p>
    <w:p>
      <w:pPr>
        <w:pStyle w:val="ListNumber"/>
        <w:spacing w:line="240" w:lineRule="auto"/>
        <w:ind w:left="720"/>
      </w:pPr>
      <w:r/>
      <w:r>
        <w:t>Stakeholder engagement initiatives being undertaken by GEC for criteria updates.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https://www.recyclingtoday.com/news/epeat-gec-supplier-engagement-computer-recycling-circularity/</w:t>
        </w:r>
      </w:hyperlink>
      <w:r>
        <w:t xml:space="preserve"> - Please view link - unable to able to access data</w:t>
      </w:r>
      <w:r/>
    </w:p>
    <w:p>
      <w:pPr>
        <w:pStyle w:val="ListNumber"/>
        <w:spacing w:line="240" w:lineRule="auto"/>
        <w:ind w:left="720"/>
      </w:pPr>
      <w:r/>
      <w:hyperlink r:id="rId10">
        <w:r>
          <w:rPr>
            <w:color w:val="0000EE"/>
            <w:u w:val="single"/>
          </w:rPr>
          <w:t>https://www.recyclingtoday.com/news/epeat-gec-supplier-engagement-computer-recycling-circularity/</w:t>
        </w:r>
      </w:hyperlink>
      <w:r>
        <w:t xml:space="preserve"> - The Global Electronics Council (GEC) has launched a Supplier Engagement Program (SEP) for its EPEAT registry, focusing on circularity and sustainable resource use. The SEP aims to equip suppliers of EPEAT-participating manufacturers with resources to meet updated EPEAT criteria, promote responsible manufacturing practices, and strengthen their partnerships with leading electronics brands. Over 40% of the updated EPEAT criteria now extend into the supply chain, necessitating increased collaboration between manufacturers and their suppliers. The program is open to all Tier 1 and Tier 2 suppliers in the electronics value chain, regardless of size, product category, or location. ASUS has expressed enthusiasm for this initiative, highlighting its potential to streamline value chain training on new EPEAT criteria and enhance supplier collaboration for sustainable electronics development.</w:t>
      </w:r>
      <w:r/>
    </w:p>
    <w:p>
      <w:pPr>
        <w:pStyle w:val="ListNumber"/>
        <w:spacing w:line="240" w:lineRule="auto"/>
        <w:ind w:left="720"/>
      </w:pPr>
      <w:r/>
      <w:hyperlink r:id="rId11">
        <w:r>
          <w:rPr>
            <w:color w:val="0000EE"/>
            <w:u w:val="single"/>
          </w:rPr>
          <w:t>https://globalelectronicscouncil.org/updated-epeat-criteria/</w:t>
        </w:r>
      </w:hyperlink>
      <w:r>
        <w:t xml:space="preserve"> - The Global Electronics Council (GEC) is undertaking a multi-year initiative to update its EPEAT Criteria to stay at the forefront of sustainability and technology. The updated Criteria will align with priority sustainability impacts of electronic products and their supply chains, as well as: Address sustainability impacts consistently across product categories, Meet purchaser demands with an increased focus on climate change and supply chains, and Respond to rapid changes in both technology and market trends. The updated EPEAT Criteria will incorporate the latest science on how technology impacts both people and the planet. They apply best practices to build on existing opportunities and create new prospects for responsible manufacturers to demonstrate leadership. The updated Criteria address four priority sustainability impacts: climate change, circularity, chemicals of concern, and corporate ESG performance. Updated Criteria are being developed by a balanced group of stakeholders, including large and small manufacturers, scientific experts, sustainability advocacy organizations, government policymakers, and purchasers. The updated Criteria will apply across all EPEAT product categories, starting with computers and displays, imaging equipment, mobile phones, servers, and televisions. This single set of Criteria will streamline implementation and future Criteria revisions. Additionally, it will also be more adaptable to evolving science and technology. The updated EPEAT Criteria will be released throughout 2023, as sections are finalized. A full transition to the updated Criteria will be completed in 2025. For more details, see our implementation plan below.</w:t>
      </w:r>
      <w:r/>
    </w:p>
    <w:p>
      <w:pPr>
        <w:pStyle w:val="ListNumber"/>
        <w:spacing w:line="240" w:lineRule="auto"/>
        <w:ind w:left="720"/>
      </w:pPr>
      <w:r/>
      <w:hyperlink r:id="rId12">
        <w:r>
          <w:rPr>
            <w:color w:val="0000EE"/>
            <w:u w:val="single"/>
          </w:rPr>
          <w:t>https://globalelectronicscouncil.org/epeat-registry/</w:t>
        </w:r>
      </w:hyperlink>
      <w:r>
        <w:t xml:space="preserve"> - The Global Electronics Council (GEC) manages the EPEAT Registry, a platform that lists electronic products meeting EPEAT criteria. Manufacturers can register products under EPEAT based on their ability to meet required and optional criteria addressing impacts across the full product lifecycle, including design and production, energy use, recycling, and repairability. Bronze-rated products meet all of the EPEAT required criteria. Silver-rated products meet all of the EPEAT required criteria and at least 50% of the optional criteria, while Gold-rated products meet all of the required criteria and at least 75% of the optional criteria. The EPEAT Registry is a searchable website that lists the products currently meeting EPEAT criteria.</w:t>
      </w:r>
      <w:r/>
    </w:p>
    <w:p>
      <w:pPr>
        <w:pStyle w:val="ListNumber"/>
        <w:spacing w:line="240" w:lineRule="auto"/>
        <w:ind w:left="720"/>
      </w:pPr>
      <w:r/>
      <w:hyperlink r:id="rId13">
        <w:r>
          <w:rPr>
            <w:color w:val="0000EE"/>
            <w:u w:val="single"/>
          </w:rPr>
          <w:t>https://globalelectronicscouncil.org/epeat-purchaser-awards/</w:t>
        </w:r>
      </w:hyperlink>
      <w:r>
        <w:t xml:space="preserve"> - By submitting an EPEAT Purchaser Award application, organizations agree to have their name and logo listed on the Global Electronics Council (GEC) website and to allow GEC to share their most up-to-date Benefits Calculation on the GEC website. To be eligible, organizations must have, or be actively developing, an organizational purchasing policy for sustainable procurement. GEC recommends that organizations have specific policy language or guidance for procurement of environmentally preferable or sustainable Information Technology (IT) products and/or electronics. Organizations should set specifications or use contracts (if applicable) that require or prefer EPEAT registered products (PC/Displays, Imaging Equipment, Mobile Phones, Servers, and Televisions) inclusive of applicable service contracts. They should also agree to share specific EPEAT vendor contract language (if applicable) as a best practice for other purchasers. Additionally, organizations should report purchasing data of EPEAT registered products to Global Electronics Council to allow for completion of Benefits Calculation.</w:t>
      </w:r>
      <w:r/>
    </w:p>
    <w:p>
      <w:pPr>
        <w:pStyle w:val="ListNumber"/>
        <w:spacing w:line="240" w:lineRule="auto"/>
        <w:ind w:left="720"/>
      </w:pPr>
      <w:r/>
      <w:hyperlink r:id="rId14">
        <w:r>
          <w:rPr>
            <w:color w:val="0000EE"/>
            <w:u w:val="single"/>
          </w:rPr>
          <w:t>https://globalelectronicscouncil.org/news/epeat-program-stakeholder-engagement-opportunities-june-2023/</w:t>
        </w:r>
      </w:hyperlink>
      <w:r>
        <w:t xml:space="preserve"> - In June 2023, the Global Electronics Council (GEC) announced stakeholder engagement opportunities for the EPEAT Program. GEC sought feedback on revisions to the implementation schedule for updated EPEAT Criteria, due to delays in the completion of criteria. A Stakeholder Engagement webinar was scheduled for July 10, 2023, to present proposed revisions to the implementation schedule and solicit feedback. Stakeholders could provide feedback during the webinar or following it, with a deadline of July 28. GEC planned to release the final plan for implementation of the Updated Criteria by August 15. Registration was required for the webinar, with multiple time slots to accommodate different time zones.</w:t>
      </w:r>
      <w:r/>
    </w:p>
    <w:p>
      <w:pPr>
        <w:pStyle w:val="ListNumber"/>
        <w:spacing w:line="240" w:lineRule="auto"/>
        <w:ind w:left="720"/>
      </w:pPr>
      <w:r/>
      <w:hyperlink r:id="rId15">
        <w:r>
          <w:rPr>
            <w:color w:val="0000EE"/>
            <w:u w:val="single"/>
          </w:rPr>
          <w:t>https://esg.asus.com/en/responsible-manufacturing/supply-chain-management</w:t>
        </w:r>
      </w:hyperlink>
      <w:r>
        <w:t xml:space="preserve"> - ASUS became a Full Member of the Responsible Business Alliance (RBA) in 2018, demonstrating its commitment to supply chain management and greater producer responsibility. The company formulated the ASUS Supplier Code of Conduct, based on the RBA Code of Conduct and including the PAS7000 and SA8000 standards, to strengthen the protection of young and female employees. ASUS requires all new suppliers to sign the Supplier Code of Conduct Compliance Declaration, indicating their understanding and compliance with ASUS's sustainability requirements. In 2023, 100% of new suppliers signed the Declaration of Supplier Code of Conduct. ASUS takes the following measures in supply chain management: Formulating Supplier Code of Conduct, clearly outlining ASUS’s sustainability requirements for suppliers; Conducting regular assessments of suppliers’ sustainability performance to ensure compliance with the Code of Conduct; Assisting suppliers in enhancing their sustainability management capabilities to reduce environmental impact and improve labor rights. ASUS also continues to communicate and cooperate with external stakeholders on supply chain management issues, actively participate in international initiatives, demonstrate its determination in supply chain management, and promise to assume greater producer responsibility.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cyclingtoday.com/news/epeat-gec-supplier-engagement-computer-recycling-circularity/" TargetMode="External"/><Relationship Id="rId11" Type="http://schemas.openxmlformats.org/officeDocument/2006/relationships/hyperlink" Target="https://globalelectronicscouncil.org/updated-epeat-criteria/" TargetMode="External"/><Relationship Id="rId12" Type="http://schemas.openxmlformats.org/officeDocument/2006/relationships/hyperlink" Target="https://globalelectronicscouncil.org/epeat-registry/" TargetMode="External"/><Relationship Id="rId13" Type="http://schemas.openxmlformats.org/officeDocument/2006/relationships/hyperlink" Target="https://globalelectronicscouncil.org/epeat-purchaser-awards/" TargetMode="External"/><Relationship Id="rId14" Type="http://schemas.openxmlformats.org/officeDocument/2006/relationships/hyperlink" Target="https://globalelectronicscouncil.org/news/epeat-program-stakeholder-engagement-opportunities-june-2023/" TargetMode="External"/><Relationship Id="rId15" Type="http://schemas.openxmlformats.org/officeDocument/2006/relationships/hyperlink" Target="https://esg.asus.com/en/responsible-manufacturing/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