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 and regulation reshape crop protection amid climate and population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Pesticides have long been at the centre of controversy, often met with resistance due to growing concerns about public health and environmental sustainability. Yet, as the world faces a critical juncture in food production, these crop protection products remain vital in safeguarding yields and ensuring global food security. The increasing demand for food, catalysed by a projected population growth to approximately 10.3 billion by the mid-2080s, underscores the urgency of innovative solutions in agriculture.</w:t>
      </w:r>
      <w:r/>
    </w:p>
    <w:p>
      <w:r/>
      <w:r>
        <w:t>Dr Tan Siang Hee, executive director of CropLife Asia, emphasises the stark reality faced by farmers. “In our global survey, we found that if farmers do not use any insecticide or fungicide, the loss is at 40%. In China, it’s almost the same — 30% to 40%,” he noted. Such figures starkly illustrate how the absence of crop protection can devastate agricultural output, a reality not only concerning for growers but for a world poised on the brink of food shortages.</w:t>
      </w:r>
      <w:r/>
    </w:p>
    <w:p>
      <w:r/>
      <w:r>
        <w:t>Agricultural challenges have been compounded by climate change, leading to extreme weather conditions, resilient pests, and the escalation of plant diseases. In this tense landscape, the strategies employed for crop protection must evolve. It involves an array of methods—not just traditional pesticides but also biological controls, agricultural practices, and cutting-edge technologies like drones and artificial intelligence. “Evolution always fights back. Fungal diseases, insects—they’re all becoming resistant. The ability to develop new methods to counter them is hard,” remarked Chinmay Soman, co-founder and CEO of Earthsense, a company focused on AI-powered agricultural robotics.</w:t>
      </w:r>
      <w:r/>
    </w:p>
    <w:p>
      <w:r/>
      <w:r>
        <w:t>This ongoing arms race between innovation in crop protection and resistance from various biotic threats illustrates a significant, often overlooked gap in agriculture. Consider this: while record corn yields can reach 20,000 kg/ha, the average yield is merely one-fifth of this potential. Such disparities highlight the substantial losses attributed to both abiotic stresses like heat and nutrient-deficient soils and biotic stresses from pests and diseases.</w:t>
      </w:r>
      <w:r/>
    </w:p>
    <w:p>
      <w:r/>
      <w:r>
        <w:t>Research from the United Nations’ Food and Agriculture Organisation (FAO) indicates that drought alone caused a staggering 38% loss in crops and livestock from 2008 to 2018. In Asia, more than 80 natural disasters have claimed lives and affected millions, with the region often cited as the world’s most disaster-prone.</w:t>
      </w:r>
      <w:r/>
    </w:p>
    <w:p>
      <w:r/>
      <w:r>
        <w:t>The market for crop protection is on an upward trajectory, with estimates predicting a rise to around $80 billion by 2028, up from approximately $75 billion. Dr Tan credits this growth to ongoing transitions among farmers towards alternative chemical solutions like biopesticides, which align with regulatory shifts and consumer demand for more sustainable practices.</w:t>
      </w:r>
      <w:r/>
    </w:p>
    <w:p>
      <w:r/>
      <w:r>
        <w:t>Biological solutions, derived from natural processes, represent a promising avenue in sustainable agriculture. According to CS Liew, managing director at Pacific Agriscience, the last decade has seen major advancements in this field. “There’s a great future for biologicals in contributing to sustainability in food production and regenerative agriculture,” said Liew, reminiscing on a time when such products were dismissed as “snake oil.” The increasing sophistication of scientific research has since paved the way for a burgeoning market, albeit one still dwarfed by traditional chemical solutions, which total around USD 300 billion.</w:t>
      </w:r>
      <w:r/>
    </w:p>
    <w:p>
      <w:r/>
      <w:r>
        <w:t>Despite their potential, biologicals face several hurdles—most notably, regulatory complexities. Liew highlights a chaotic patchwork of regulations that affect the scalability of biological solutions. “You have overregulated markets, like the EU and parts of Asia, while other regions remain less regulated,” he explained, calling for the necessity of standardisation. The lack of coherent policies obstructs the growth of biologicals, often leaving farmers disadvantaged in their access to innovative tools.</w:t>
      </w:r>
      <w:r/>
    </w:p>
    <w:p>
      <w:r/>
      <w:r>
        <w:t>The European Union’s recent regulations, set to phase out certain chemical pesticides, serve as a powerful signal in favour of sustainable practices. These measures are paired with a commitment to fast-track the approval of biological alternatives, a move that Dr Tan supports wholeheartedly. “We have no issue with tightening regulations; we want to ensure that only effective products reach the marketplace,” he remarked.</w:t>
      </w:r>
      <w:r/>
    </w:p>
    <w:p>
      <w:r/>
      <w:r>
        <w:t>The drive towards sustainability is increasingly complemented by technology. Tools like drones are revolutionising crop protection, allowing for smarter applications and reducing reliance on labour-intensive practices. Soman notes that Earthsense’s technology aids in early disease detection, emphasising the shift from reactive to proactive management strategies. “Having that kind of early detection is a big part of the solution,” he says, reinforcing the notion that technology should not solely be seen as a replacement for human expertise, but an enhancer of efficiency.</w:t>
      </w:r>
      <w:r/>
    </w:p>
    <w:p>
      <w:r/>
      <w:r>
        <w:t>As innovative technologies emerge, there is a growing acceptance among farmers, with approximately 70% in Vietnam now employing drones. This shift has been supported by governmental initiatives aimed at promoting technology adoption, resulting in significant advancements in agricultural practices across the region.</w:t>
      </w:r>
      <w:r/>
    </w:p>
    <w:p>
      <w:r/>
      <w:r>
        <w:t>Ultimately, the multifaceted challenges of crop protection—balancing productivity and sustainability—demand an integrated approach. As the agricultural sector stands on the precipice of historical change, the convergence of advanced technologies, biological solutions, and effective regulations may not only enhance crop yields but play a crucial role in securing the future of global food supplies amidst the pressures of climate change and population growth. The journey towards sustainable farming is just beginning, and the path forward must be navigated with innovation, cooperation, and a commitment to preserving the planet for generations to come.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CropLife Asia Z09</w:t>
      </w:r>
      <w:r/>
    </w:p>
    <w:p>
      <w:pPr>
        <w:pStyle w:val="ListNumber"/>
        <w:spacing w:line="240" w:lineRule="auto"/>
        <w:ind w:left="720"/>
      </w:pPr>
      <w:r/>
      <w:r>
        <w:t>Environmental concerns and food security reports</w:t>
      </w:r>
      <w:r/>
    </w:p>
    <w:p>
      <w:pPr>
        <w:pStyle w:val="ListNumber"/>
        <w:spacing w:line="240" w:lineRule="auto"/>
        <w:ind w:left="720"/>
      </w:pPr>
      <w:r/>
      <w:r>
        <w:t>Advances in agricultural technology</w:t>
      </w:r>
      <w:r/>
    </w:p>
    <w:p>
      <w:pPr>
        <w:pStyle w:val="ListNumber"/>
        <w:spacing w:line="240" w:lineRule="auto"/>
        <w:ind w:left="720"/>
      </w:pPr>
      <w:r/>
      <w:r>
        <w:t>Growing demand for biological pesticides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https://www.agtechnavigator.com/Article/2025/06/04/how-crop-protection-is-evolving-in-the-face-of-high-stake-pressures-exclusive-analysis/</w:t>
        </w:r>
      </w:hyperlink>
      <w:r>
        <w:t xml:space="preserve"> - Please view link - unable to able to access data</w:t>
      </w:r>
      <w:r/>
    </w:p>
    <w:p>
      <w:pPr>
        <w:pStyle w:val="ListNumber"/>
        <w:spacing w:line="240" w:lineRule="auto"/>
        <w:ind w:left="720"/>
      </w:pPr>
      <w:r/>
      <w:hyperlink r:id="rId11">
        <w:r>
          <w:rPr>
            <w:color w:val="0000EE"/>
            <w:u w:val="single"/>
          </w:rPr>
          <w:t>https://www.reuters.com/markets/commodities/china-approves-more-gm-crops-boost-yields-ensure-food-security-2024-12-31/</w:t>
        </w:r>
      </w:hyperlink>
      <w:r>
        <w:t xml:space="preserve"> - China has approved five gene-edited crop varieties and 12 types of genetically modified (GM) soybean, corn, and cotton to enhance crop yields, reduce reliance on imports, and ensure food security. The Ministry of Agriculture and Rural Affairs granted safety certificates to these 17 crop varieties, including soybeans, wheat, corn, and rice. This move aims to boost domestic production and decrease grain imports, addressing the challenges posed by a growing population and the need for increased food production.</w:t>
      </w:r>
      <w:r/>
    </w:p>
    <w:p>
      <w:pPr>
        <w:pStyle w:val="ListNumber"/>
        <w:spacing w:line="240" w:lineRule="auto"/>
        <w:ind w:left="720"/>
      </w:pPr>
      <w:r/>
      <w:hyperlink r:id="rId12">
        <w:r>
          <w:rPr>
            <w:color w:val="0000EE"/>
            <w:u w:val="single"/>
          </w:rPr>
          <w:t>https://www.bayer.com/en/agriculture/reducing-agricultures-impact-environment</w:t>
        </w:r>
      </w:hyperlink>
      <w:r>
        <w:t xml:space="preserve"> - Bayer emphasizes the importance of crop protection in feeding a growing global population while minimizing environmental impact. Crop protection products, alongside fertilizers and breeding advancements, have enabled humanity to feed an ever-growing population without significantly increasing arable land. Bayer strives to develop crop protection products that offer the same or better benefits for farmers while reducing environmental impact, highlighting the balance between agricultural productivity and environmental sustainability.</w:t>
      </w:r>
      <w:r/>
    </w:p>
    <w:p>
      <w:pPr>
        <w:pStyle w:val="ListNumber"/>
        <w:spacing w:line="240" w:lineRule="auto"/>
        <w:ind w:left="720"/>
      </w:pPr>
      <w:r/>
      <w:hyperlink r:id="rId13">
        <w:r>
          <w:rPr>
            <w:color w:val="0000EE"/>
            <w:u w:val="single"/>
          </w:rPr>
          <w:t>https://blog.bccresearch.com/understanding-the-crop-protection-chemicals-market-trends-drivers-and-future-prospects</w:t>
        </w:r>
      </w:hyperlink>
      <w:r>
        <w:t xml:space="preserve"> - The global crop protection chemicals market is projected to grow from $87.6 billion in 2023 to $114.7 billion by 2028, driven by technological advancements, regulatory changes, and growing environmental concerns. Crop protection chemicals play a vital role in safeguarding crops from pests, diseases, and weeds, which is essential to meet the increasing food demand due to the rising global population. The market encompasses various types of chemicals, including herbicides, insecticides, fungicides, and biopesticides.</w:t>
      </w:r>
      <w:r/>
    </w:p>
    <w:p>
      <w:pPr>
        <w:pStyle w:val="ListNumber"/>
        <w:spacing w:line="240" w:lineRule="auto"/>
        <w:ind w:left="720"/>
      </w:pPr>
      <w:r/>
      <w:hyperlink r:id="rId14">
        <w:r>
          <w:rPr>
            <w:color w:val="0000EE"/>
            <w:u w:val="single"/>
          </w:rPr>
          <w:t>https://en.wikipedia.org/wiki/Environmental_impact_of_pesticides</w:t>
        </w:r>
      </w:hyperlink>
      <w:r>
        <w:t xml:space="preserve"> - The environmental impact of pesticides includes unintended consequences on non-target species, such as plants, animals, and humans. Over 98% of sprayed insecticides and 95% of herbicides reach a destination other than their target species, leading to environmental concerns. Pesticides can affect soil microorganisms, hinder nitrogen fixation, and cause other adverse effects on plant growth. Runoff and pesticide drift can carry pesticides into distant aquatic environments or other fields, grazing areas, human settlements, and undeveloped areas, highlighting the need for sustainable agricultural practices.</w:t>
      </w:r>
      <w:r/>
    </w:p>
    <w:p>
      <w:pPr>
        <w:pStyle w:val="ListNumber"/>
        <w:spacing w:line="240" w:lineRule="auto"/>
        <w:ind w:left="720"/>
      </w:pPr>
      <w:r/>
      <w:hyperlink r:id="rId15">
        <w:r>
          <w:rPr>
            <w:color w:val="0000EE"/>
            <w:u w:val="single"/>
          </w:rPr>
          <w:t>https://www.oecd.org/en/publications/2024/07/oecd-fao-agricultural-outlook-2024-2033_e173f332.html</w:t>
        </w:r>
      </w:hyperlink>
      <w:r>
        <w:t xml:space="preserve"> - The OECD-FAO Agricultural Outlook 2024-2033 reflects on the evolution of global agriculture over the past two decades and provides projections through to 2033. Emerging economies have increasingly driven global agricultural and fisheries market developments over the last 20 years and are expected to continue to do so over the next decade. The report highlights the role of countries like India and Southeast Asian nations in expanding global consumption, driven by growing urban populations and increasing affluence.</w:t>
      </w:r>
      <w:r/>
    </w:p>
    <w:p>
      <w:pPr>
        <w:pStyle w:val="ListNumber"/>
        <w:spacing w:line="240" w:lineRule="auto"/>
        <w:ind w:left="720"/>
      </w:pPr>
      <w:r/>
      <w:hyperlink r:id="rId16">
        <w:r>
          <w:rPr>
            <w:color w:val="0000EE"/>
            <w:u w:val="single"/>
          </w:rPr>
          <w:t>https://www.globenewswire.com/en/news-release/2024/08/15/2931023/0/en/Crop-Protection-Chemicals-Market-Size-Share-and-Global-Forecasts.html</w:t>
        </w:r>
      </w:hyperlink>
      <w:r>
        <w:t xml:space="preserve"> - The crop protection chemicals market is projected to reach USD 101.0 billion by 2029 from USD 79.3 billion by 2024, at a CAGR of 5.0% during the forecast period. Pests are responsible for the loss of 20% to 40% of global crop production each year, underscoring the necessity for robust crop protection measures. Plant diseases alone cost the global economy approximately USD 220 billion annually, while invasive insects add another USD 70 billion in economic losses, highlighting the critical role of crop protection in ensuring food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technavigator.com/Article/2025/06/04/how-crop-protection-is-evolving-in-the-face-of-high-stake-pressures-exclusive-analysis/" TargetMode="External"/><Relationship Id="rId11" Type="http://schemas.openxmlformats.org/officeDocument/2006/relationships/hyperlink" Target="https://www.reuters.com/markets/commodities/china-approves-more-gm-crops-boost-yields-ensure-food-security-2024-12-31/" TargetMode="External"/><Relationship Id="rId12" Type="http://schemas.openxmlformats.org/officeDocument/2006/relationships/hyperlink" Target="https://www.bayer.com/en/agriculture/reducing-agricultures-impact-environment" TargetMode="External"/><Relationship Id="rId13" Type="http://schemas.openxmlformats.org/officeDocument/2006/relationships/hyperlink" Target="https://blog.bccresearch.com/understanding-the-crop-protection-chemicals-market-trends-drivers-and-future-prospects" TargetMode="External"/><Relationship Id="rId14" Type="http://schemas.openxmlformats.org/officeDocument/2006/relationships/hyperlink" Target="https://en.wikipedia.org/wiki/Environmental_impact_of_pesticides" TargetMode="External"/><Relationship Id="rId15" Type="http://schemas.openxmlformats.org/officeDocument/2006/relationships/hyperlink" Target="https://www.oecd.org/en/publications/2024/07/oecd-fao-agricultural-outlook-2024-2033_e173f332.html" TargetMode="External"/><Relationship Id="rId16" Type="http://schemas.openxmlformats.org/officeDocument/2006/relationships/hyperlink" Target="https://www.globenewswire.com/en/news-release/2024/08/15/2931023/0/en/Crop-Protection-Chemicals-Market-Size-Share-and-Global-Forecas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