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Pentagon invests $5 billion to tackle critical submarine supply chain bottlenecks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Pentagon's recent announcement of a $5 billion contract aimed at strengthening submarine production underscores a pressing reality regarding the vulnerabilities inherent in American manufacturing supply chains. Awarded to six companies to facilitate the production of Virginia-class submarines, this funding arrives at a crucial juncture as the Navy struggles to meet its ambitious goal of producing two submarines annually – a target they are currently falling short of, managing only 1.2 vessels per year. This shortfall not only highlights the challenges within military manufacturing but also serves as a harbinger of broader supply chain issues affecting various sectors of the American industrial base.</w:t>
      </w:r>
      <w:r/>
    </w:p>
    <w:p>
      <w:r/>
      <w:r>
        <w:t>The complexities of modern manufacturing supply chains are manifold. For Virginia-class submarines, over 4,000 suppliers and approximately nine million labour hours are required per vessel. The Navy, through the words of Rear Admiral Jonathan E. Rucker, has identified a range of systemic challenges contributing to this production crisis. Major factors include workforce shortages, material delays, and limitations in shipbuilding infrastructure, all of which are contributing to escalating costs and delays in delivery. These challenges are reflective of similar trends in industries as diverse as semiconductors and automotive production.</w:t>
      </w:r>
      <w:r/>
    </w:p>
    <w:p>
      <w:r/>
      <w:r>
        <w:t>The Pentagon’s strategic investment is noteworthy not just for the financial support it provides but for its approach to fostering supply chain resilience through collaborative engagement. The Defence Department’s method of distributing contracts across multiple small businesses illustrates a commitment to diversifying supplier networks while ensuring the maintenance of stringent quality standards. Elizabeth Allen, Deputy Director of DLA Maritime Mechanicsburg, emphasized that this multi-award structure was deliberately chosen to streamline the management of volume requirements and reduce administrative lead times through improved collaboration.</w:t>
      </w:r>
      <w:r/>
    </w:p>
    <w:p>
      <w:r/>
      <w:r>
        <w:t>The situation in submarine manufacturing mirrors the struggles faced across various manufacturing sectors, particularly those characterised by complexity and high-value components that require specialised skills. A recent Deloitte analysis revealed that 86.2% of industrial manufacturers have actively sought to mitigate supply chain risks over the past two years, often by prioritising resilience and efficiency rather than solely cost reduction. The particular issues facing submarine production elucidate three primary vulnerabilities common to complex manufacturing operations.</w:t>
      </w:r>
      <w:r/>
    </w:p>
    <w:p>
      <w:r/>
      <w:r>
        <w:t>Firstly, the reliance on highly specialised suppliers can create critical points of failure, with delays in one area sending ripples through the entire production schedule. For instance, when Newport News Shipbuilding encounters delays in constructing bow and stern sections, it affects not only their operations but also those of General Dynamics Electric Boat and the Navy's broader readiness.</w:t>
      </w:r>
      <w:r/>
    </w:p>
    <w:p>
      <w:r/>
      <w:r>
        <w:t>Secondly, the chronic skilled workforce shortages afflicting submarine construction are indicative of wider labour challenges across industries. The submarine sector requires nuclear-certified welders and other specialised technicians, skills that are not easily replaced and take years to cultivate. This adroitly parallels challenges faced in semiconductor manufacturing and aerospace, where the need for unique expertise can create bottlenecks that hinder production irrespective of financial investment.</w:t>
      </w:r>
      <w:r/>
    </w:p>
    <w:p>
      <w:r/>
      <w:r>
        <w:t>Lastly, the long lead times for procuring submarine components—often stretching into years—illustrate the difficulties traditional supply chain models encounter amid complex manufacturing demands. This issue resonates with other sectors as well, including renewable energy, where extended timelines for wind turbine and solar component delivery have become increasingly common.</w:t>
      </w:r>
      <w:r/>
    </w:p>
    <w:p>
      <w:r/>
      <w:r>
        <w:t>The Pentagon's investment thus provides a potent template for organisations seeking to navigate the intricacies of contemporary supply chain management. By opting for a proactive rather than reactive strategy, the Department of Defense is reinforcing the importance of capacity building and supplier diversification. This shift is becoming increasingly vital as companies strive to reconcile efficiency with resilience in an era marked by rapid change and technological advancement.</w:t>
      </w:r>
      <w:r/>
    </w:p>
    <w:p>
      <w:r/>
      <w:r>
        <w:t>In this dynamic landscape, supply chain leaders must adapt by evolving beyond traditional procurement models towards integrated ecosystems that can respond to ever-changing demands. The projected growth of the supply chain analytics market—expected to reach $32.71 billion by 2032—indicates a growing recognition of the importance of data-driven decision-making for managing complex supplier relationships.</w:t>
      </w:r>
      <w:r/>
    </w:p>
    <w:p>
      <w:r/>
      <w:r>
        <w:t>The overarching lesson from the submarine program is clear: successful strategic planning necessitates investment in supplier capabilities, the development of a skilled workforce, and the enhancement of technological infrastructure. Such investments, while possibly yielding delayed returns, are essential for maintaining a competitive edge in industries grappling with swift technological evolution.</w:t>
      </w:r>
      <w:r/>
    </w:p>
    <w:p>
      <w:r/>
      <w:r>
        <w:t>Ultimately, the Pentagon’s commitment to fortifying the submarine supply chain epitomises a broader shift toward holistic, strategic supply chain planning that values long-term resilience over short-term gains, paving the way for improved operational readiness and industrial capability across the board.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Pentagon's $5 billion contract details</w:t>
      </w:r>
      <w:r/>
    </w:p>
    <w:p>
      <w:pPr>
        <w:pStyle w:val="ListNumber"/>
        <w:spacing w:line="240" w:lineRule="auto"/>
        <w:ind w:left="720"/>
      </w:pPr>
      <w:r/>
      <w:r>
        <w:t>Supply chain vulnerabilities and challenges</w:t>
      </w:r>
      <w:r/>
    </w:p>
    <w:p>
      <w:pPr>
        <w:pStyle w:val="ListNumber"/>
        <w:spacing w:line="240" w:lineRule="auto"/>
        <w:ind w:left="720"/>
      </w:pPr>
      <w:r/>
      <w:r>
        <w:t>General Dynamics and Columbia-class submarines</w:t>
      </w:r>
      <w:r/>
    </w:p>
    <w:p>
      <w:pPr>
        <w:pStyle w:val="ListNumber"/>
        <w:spacing w:line="240" w:lineRule="auto"/>
        <w:ind w:left="720"/>
      </w:pPr>
      <w:r/>
      <w:r>
        <w:t>HII’s role in the Australian submarine supply chain</w:t>
      </w:r>
      <w:r/>
    </w:p>
    <w:p>
      <w:pPr>
        <w:pStyle w:val="ListNumber"/>
        <w:spacing w:line="240" w:lineRule="auto"/>
        <w:ind w:left="720"/>
      </w:pPr>
      <w:r/>
      <w:r>
        <w:t>General Dynamics' contract modifications</w:t>
      </w:r>
      <w:r/>
    </w:p>
    <w:p>
      <w:pPr>
        <w:pStyle w:val="ListNumber"/>
        <w:spacing w:line="240" w:lineRule="auto"/>
        <w:ind w:left="720"/>
      </w:pPr>
      <w:r/>
      <w:r>
        <w:t>U.S. Navy's financial allocation for submarine supply chain enhancement</w:t>
      </w:r>
      <w:r/>
    </w:p>
    <w:p>
      <w:pPr>
        <w:pStyle w:val="ListNumber"/>
        <w:spacing w:line="240" w:lineRule="auto"/>
        <w:ind w:left="720"/>
      </w:pPr>
      <w:r/>
      <w:r>
        <w:t>General Dynamics' additional contract details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https://www.traxtech.com/blog/pentagon-awards-5b-to-strengthen-submarine-supply-chain</w:t>
        </w:r>
      </w:hyperlink>
      <w:r>
        <w:t xml:space="preserve"> - Please view link - unable to able to access data</w:t>
      </w:r>
      <w:r/>
    </w:p>
    <w:p>
      <w:pPr>
        <w:pStyle w:val="ListNumber"/>
        <w:spacing w:line="240" w:lineRule="auto"/>
        <w:ind w:left="720"/>
      </w:pPr>
      <w:r/>
      <w:hyperlink r:id="rId10">
        <w:r>
          <w:rPr>
            <w:color w:val="0000EE"/>
            <w:u w:val="single"/>
          </w:rPr>
          <w:t>https://www.traxtech.com/blog/pentagon-awards-5b-to-strengthen-submarine-supply-chain</w:t>
        </w:r>
      </w:hyperlink>
      <w:r>
        <w:t xml:space="preserve"> - The Pentagon's recent announcement of a $5 billion contract to bolster submarine production highlights the supply chain vulnerabilities in American manufacturing. The investment, awarded to six companies to support Virginia-class submarine production, comes as the Navy struggles to meet its goal of producing two submarines annually, currently achieving only 1.2 vessels per year. This shortfall underscores challenges that extend beyond defense manufacturing into virtually every sector of the American industrial base. The article discusses the complexity of modern manufacturing supply chains, the systemic challenges faced, and the need for coordinated, strategic intervention to enhance supply chain resilience.</w:t>
      </w:r>
      <w:r/>
    </w:p>
    <w:p>
      <w:pPr>
        <w:pStyle w:val="ListNumber"/>
        <w:spacing w:line="240" w:lineRule="auto"/>
        <w:ind w:left="720"/>
      </w:pPr>
      <w:r/>
      <w:hyperlink r:id="rId11">
        <w:r>
          <w:rPr>
            <w:color w:val="0000EE"/>
            <w:u w:val="single"/>
          </w:rPr>
          <w:t>https://www.navalnews.com/naval-news/2022/12/general-dynamics-awarded-5-1-billion-contract-by-u-s-navy-for-columbia-class-submarines/</w:t>
        </w:r>
      </w:hyperlink>
      <w:r>
        <w:t xml:space="preserve"> - On December 21, 2022, General Dynamics Electric Boat announced that the U.S. Navy awarded a $5.1 billion modification to the previously awarded Columbia Integrated Product and Process Development Contract for the Columbia class of submarines. The contract funds advance procurement and construction of critical components and materials to support Build II (the next five ships in the class), efforts to support continuous missile tube production, enhancements to develop the Submarine Industrial Base, and sustained class maintenance and support. The work is expected to be completed by October 2030.</w:t>
      </w:r>
      <w:r/>
    </w:p>
    <w:p>
      <w:pPr>
        <w:pStyle w:val="ListNumber"/>
        <w:spacing w:line="240" w:lineRule="auto"/>
        <w:ind w:left="720"/>
      </w:pPr>
      <w:r/>
      <w:hyperlink r:id="rId12">
        <w:r>
          <w:rPr>
            <w:color w:val="0000EE"/>
            <w:u w:val="single"/>
          </w:rPr>
          <w:t>https://www.hii.com/news/hii-to-strengthen-nuclear-powered-submarine-supply-chain/</w:t>
        </w:r>
      </w:hyperlink>
      <w:r>
        <w:t xml:space="preserve"> - HII, the largest U.S. shipbuilder, was awarded a contract to deliver the new Australian Submarine Supplier Qualification (AUSSQ) pilot program over the next two years. The program aims to accelerate the identification and qualification of Australian suppliers and products into the United States submarine industrial base. The initial contract value is $9.6 million (AUD), with the option to extend based on achievement. The pilot program supports the development of a sovereign, robust, internationally integrated supply chain, accelerating Australian industry's critical contribution to the success of the AUKUS trilateral security partnership between Australia, the United Kingdom, and the United States.</w:t>
      </w:r>
      <w:r/>
    </w:p>
    <w:p>
      <w:pPr>
        <w:pStyle w:val="ListNumber"/>
        <w:spacing w:line="240" w:lineRule="auto"/>
        <w:ind w:left="720"/>
      </w:pPr>
      <w:r/>
      <w:hyperlink r:id="rId13">
        <w:r>
          <w:rPr>
            <w:color w:val="0000EE"/>
            <w:u w:val="single"/>
          </w:rPr>
          <w:t>https://www.govconwire.com/2025/03/general-dynamics-navy-contract-modification-virginia-class-submarine/</w:t>
        </w:r>
      </w:hyperlink>
      <w:r>
        <w:t xml:space="preserve"> - The U.S. Navy awarded a General Dynamics subsidiary a $1 billion contract modification to provide long lead time materials to support the construction of Block VI Virginia-class nuclear-powered attack submarines. The Department of Defense stated that General Dynamics Electric Boat will perform work on the undefinitized contract action in various locations through September 2035. The contract modification aims to drive continuation of the crucial demand signal that the submarine industrial base needs to invest in the capacity and materials required to increase production volume.</w:t>
      </w:r>
      <w:r/>
    </w:p>
    <w:p>
      <w:pPr>
        <w:pStyle w:val="ListNumber"/>
        <w:spacing w:line="240" w:lineRule="auto"/>
        <w:ind w:left="720"/>
      </w:pPr>
      <w:r/>
      <w:hyperlink r:id="rId14">
        <w:r>
          <w:rPr>
            <w:color w:val="0000EE"/>
            <w:u w:val="single"/>
          </w:rPr>
          <w:t>https://www.maritime-executive.com/article/u-s-navy-finds-9-billion-in-funding-to-invest-in-submarine-supply-chain</w:t>
        </w:r>
      </w:hyperlink>
      <w:r>
        <w:t xml:space="preserve"> - Facing delays in the construction of its next-generation ballistic missile submarine, the Columbia-class, the U.S. Navy plans to invest billions of dollars into strengthening American companies that build submarine components. The newly released FY2025 budget allocates $8.8 billion over five years into the submarine industrial base. Defense officials have acknowledged that the first Columbia-class submarine, which has been at risk of delays, is now on track to deliver in 2028, one year late. The main problems include issues with constructing its steam turbine plant and completing the bow section.</w:t>
      </w:r>
      <w:r/>
    </w:p>
    <w:p>
      <w:pPr>
        <w:pStyle w:val="ListNumber"/>
        <w:spacing w:line="240" w:lineRule="auto"/>
        <w:ind w:left="720"/>
      </w:pPr>
      <w:r/>
      <w:hyperlink r:id="rId15">
        <w:r>
          <w:rPr>
            <w:color w:val="0000EE"/>
            <w:u w:val="single"/>
          </w:rPr>
          <w:t>https://virginiabusiness.com/general-dynamics-electric-boat-lands-5-1b-submarine-contract/</w:t>
        </w:r>
      </w:hyperlink>
      <w:r>
        <w:t xml:space="preserve"> - General Dynamics’ Electric Boat Corp. has received a $5.1 billion contract modification for the Columbia-class ballistic-missile submarine program. The contract includes missile long-lead material and missile tube manufacturing, advance procurement and construction, material procurement, production backup, and planned equipment replacement and spare parts for the Columbia-class submarines, as well as logistics and sustainment support for the U.S. and United Kingdom programs. The contract also includes submarine industrial base enhancements to support material procurement and further production of Columbia- and Virginia-class submarines. Work will be performed in Connecticut, Newport News, and Rhode Island and is expected to be completed by June 2028.</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xtech.com/blog/pentagon-awards-5b-to-strengthen-submarine-supply-chain" TargetMode="External"/><Relationship Id="rId11" Type="http://schemas.openxmlformats.org/officeDocument/2006/relationships/hyperlink" Target="https://www.navalnews.com/naval-news/2022/12/general-dynamics-awarded-5-1-billion-contract-by-u-s-navy-for-columbia-class-submarines/" TargetMode="External"/><Relationship Id="rId12" Type="http://schemas.openxmlformats.org/officeDocument/2006/relationships/hyperlink" Target="https://www.hii.com/news/hii-to-strengthen-nuclear-powered-submarine-supply-chain/" TargetMode="External"/><Relationship Id="rId13" Type="http://schemas.openxmlformats.org/officeDocument/2006/relationships/hyperlink" Target="https://www.govconwire.com/2025/03/general-dynamics-navy-contract-modification-virginia-class-submarine/" TargetMode="External"/><Relationship Id="rId14" Type="http://schemas.openxmlformats.org/officeDocument/2006/relationships/hyperlink" Target="https://www.maritime-executive.com/article/u-s-navy-finds-9-billion-in-funding-to-invest-in-submarine-supply-chain" TargetMode="External"/><Relationship Id="rId15" Type="http://schemas.openxmlformats.org/officeDocument/2006/relationships/hyperlink" Target="https://virginiabusiness.com/general-dynamics-electric-boat-lands-5-1b-submarine-contr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