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Transnet Engineering accelerates procurement overhaul with digitisation and regional contracts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Africa Rail event, a pivotal discussion took place between Colette Yende, Chief Procurement Officer at Transnet Engineering, and Phillippa Dean, Editor of Railways Africa Magazine, regarding the company's evolving procurement strategies essential for operational recovery. This dialogue, coming on the heels of the Transnet Engineering Industry Day, underscored how procurement is becoming a cornerstone in restoring locomotive availability and rebuilding industry trust as South Africa endeavours to modernise its rail infrastructure.</w:t>
      </w:r>
      <w:r/>
    </w:p>
    <w:p>
      <w:r/>
      <w:r>
        <w:t>Yende articulated a comprehensive vision for Transnet Engineering's procurement strategy, highlighting not only its alignment with the national recovery plan but also the importance of demand management and supplier engagement. As the company faces the dual challenge of addressing existing inefficiencies while unfolding new partnerships, Yende asserted the urgent need for industry collaboration. “We’re not just tendering—we want solutions. Bring your products, bring your support. I can’t do this alone,” she emphasised, calling on private sector players to contribute actively.</w:t>
      </w:r>
      <w:r/>
    </w:p>
    <w:p>
      <w:r/>
      <w:r>
        <w:t>This appeal comes at a critical moment, as Transnet has also embarked on a procurement digitisation journey aimed at optimising processes. An issued request for proposals seeks an automated end-to-end procurement system that promises to mitigate common inefficiencies—such as long lead times and increased governance risks—by reducing human oversight. This strategic pivot is part of Transnet’s broader transformation into a data-driven and customer-centric organisation.</w:t>
      </w:r>
      <w:r/>
    </w:p>
    <w:p>
      <w:r/>
      <w:r>
        <w:t>Further reinforcing this shift, Transnet Engineering has secured contracts that highlight its manufacturing capabilities. Notably, in June 2023, a significant contract was sealed with SWALA International Logistics from the Democratic Republic of Congo (DRC) for 80 freight wagons. The partnership is poised to enhance SWALA's operational capabilities along the SNCC railway line, illustrating how Transnet is not only recovering but also expanding its influence in the Southern African Development Community (SADC) region.</w:t>
      </w:r>
      <w:r/>
    </w:p>
    <w:p>
      <w:r/>
      <w:r>
        <w:t>In addition to these developments, Transnet Engineering plans to establish a dedicated rolling stock leasing company, Transnet LeaseCo. This initiative responds to demand from private operators seeking to enhance their capacities. By creating this new venture, Transnet aims to leverage its expertise in building and maintaining rolling stock while fostering long-term business relationships.</w:t>
      </w:r>
      <w:r/>
    </w:p>
    <w:p>
      <w:r/>
      <w:r>
        <w:t>Amid these advancements, the overarching narrative within South Africa’s procurement landscape remains one of accountability and transformation. At a recent infrastructure conference, experts underscored the necessity of transparency and effective project planning to unlock the full potential of procurement processes. This sentiment resonates with Yende's vision of creating space for innovation and direct product engagement.</w:t>
      </w:r>
      <w:r/>
    </w:p>
    <w:p>
      <w:r/>
      <w:r>
        <w:t>Additionally, Transnet is preparing for a landmark shift expected in 2024 with the establishment of an interim infrastructure manager. This development is crucial for opening the rail network to third parties, which is anticipated to enhance competition and efficiency in the sector. The estimated cost of restoring the network to operational standards is about R31 billion, a clear indicator of the substantial investment needed for a comprehensive overhaul.</w:t>
      </w:r>
      <w:r/>
    </w:p>
    <w:p>
      <w:r/>
      <w:r>
        <w:t>As these initiatives unfold, the call for robust partnerships becomes increasingly vital. The journey towards procurement reform at Transnet Engineering not only illustrates the challenges faced but also presents opportunities for stakeholders to engage in a transformative process critical for the future of South Africa's rail infrastructure.</w:t>
      </w:r>
      <w:r/>
    </w:p>
    <w:p>
      <w:r/>
      <w:r>
        <w:t>This conversation, encapsulating both challenges and innovations in procurement, underscores the pathway towards a revitalised rail network, aiming to enhance connectivity and service delivery across the region.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Railways Africa report on the Africa Rail event and interview with Colette Yende.</w:t>
      </w:r>
      <w:r/>
    </w:p>
    <w:p>
      <w:pPr>
        <w:pStyle w:val="ListNumber"/>
        <w:spacing w:line="240" w:lineRule="auto"/>
        <w:ind w:left="720"/>
      </w:pPr>
      <w:r/>
      <w:r>
        <w:t>Details of contract secured by Transnet Engineering with SWALA International Logistics.</w:t>
      </w:r>
      <w:r/>
    </w:p>
    <w:p>
      <w:pPr>
        <w:pStyle w:val="ListNumber"/>
        <w:spacing w:line="240" w:lineRule="auto"/>
        <w:ind w:left="720"/>
      </w:pPr>
      <w:r/>
      <w:r>
        <w:t>Summary of Transnet’s procurement digitisation efforts.</w:t>
      </w:r>
      <w:r/>
    </w:p>
    <w:p>
      <w:pPr>
        <w:pStyle w:val="ListNumber"/>
        <w:spacing w:line="240" w:lineRule="auto"/>
        <w:ind w:left="720"/>
      </w:pPr>
      <w:r/>
      <w:r>
        <w:t>Information on plans for Transnet LeaseCo.</w:t>
      </w:r>
      <w:r/>
    </w:p>
    <w:p>
      <w:pPr>
        <w:pStyle w:val="ListNumber"/>
        <w:spacing w:line="240" w:lineRule="auto"/>
        <w:ind w:left="720"/>
      </w:pPr>
      <w:r/>
      <w:r>
        <w:t>Insights from the Consulting Engineers South Africa Annual Infrastructure Indaba.</w:t>
      </w:r>
      <w:r/>
    </w:p>
    <w:p>
      <w:pPr>
        <w:pStyle w:val="ListNumber"/>
        <w:spacing w:line="240" w:lineRule="auto"/>
        <w:ind w:left="720"/>
      </w:pPr>
      <w:r/>
      <w:r>
        <w:t>Overview of Transnet's establishment of an interim infrastructure manager.</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https://www.railways.africa/railways-africa-newsxpress-week-222025/</w:t>
        </w:r>
      </w:hyperlink>
      <w:r>
        <w:t xml:space="preserve"> - Please view link - unable to able to access data</w:t>
      </w:r>
      <w:r/>
    </w:p>
    <w:p>
      <w:pPr>
        <w:pStyle w:val="ListNumber"/>
        <w:spacing w:line="240" w:lineRule="auto"/>
        <w:ind w:left="720"/>
      </w:pPr>
      <w:r/>
      <w:hyperlink r:id="rId11">
        <w:r>
          <w:rPr>
            <w:color w:val="0000EE"/>
            <w:u w:val="single"/>
          </w:rPr>
          <w:t>https://www.engineeringnews.co.za/article/transnet-engineering-secures-contract-to-supply-80-wagons-to-drc-company-2023-06-20</w:t>
        </w:r>
      </w:hyperlink>
      <w:r>
        <w:t xml:space="preserve"> - In June 2023, Transnet Engineering secured a contract to supply 80 wagons to SWALA International Logistics, a logistics and transport company based in the Democratic Republic of Congo (DRC). This followed a site visit by SWALA executives to Transnet Engineering's Koedoespoort plant, where they observed the company's capabilities in manufacturing rolling stock products, particularly freight wagons and locomotives. During the visit, SWALA expressed interest in the SHR29 flat wagons and requested additional technical information to assess their suitability for operational requirements. SWALA's services include the transportation of general and mining products, fuel, freight brokering logistics, and supply chain management. The company has recently gained access to the SNCC railway line in the DRC, enabling it to transport goods within its market and support other players in the region. SWALA has signed significant deals with Transnet Engineering to strengthen its operations on the SNCC railway line and facilitate the transportation of commodities in the Southern African Development Community region. (</w:t>
      </w:r>
      <w:hyperlink r:id="rId12">
        <w:r>
          <w:rPr>
            <w:color w:val="0000EE"/>
            <w:u w:val="single"/>
          </w:rPr>
          <w:t>engineeringnews.co.za</w:t>
        </w:r>
      </w:hyperlink>
      <w:r>
        <w:t>)</w:t>
      </w:r>
      <w:r/>
    </w:p>
    <w:p>
      <w:pPr>
        <w:pStyle w:val="ListNumber"/>
        <w:spacing w:line="240" w:lineRule="auto"/>
        <w:ind w:left="720"/>
      </w:pPr>
      <w:r/>
      <w:hyperlink r:id="rId13">
        <w:r>
          <w:rPr>
            <w:color w:val="0000EE"/>
            <w:u w:val="single"/>
          </w:rPr>
          <w:t>https://www.engineeringnews.co.za/article/transnet-embarks-on-procurement-digitisation-journey-2023-08-11</w:t>
        </w:r>
      </w:hyperlink>
      <w:r>
        <w:t xml:space="preserve"> - In August 2023, Transnet embarked on a procurement digitisation journey by issuing a request for proposals (RfP) for an automated end-to-end procurement system. This initiative aims to optimise the procurement of goods and services, improve the speed and agility of procurement decisions, and foster stronger supplier relationships. The project is a significant milestone in Transnet's transformation into an agile, data-driven, and customer-centric organisation. By implementing the procurement automation project, Transnet seeks to eliminate inefficiencies that have plagued traditional procurement processes, resulting in long lead times, delays, and increased governance risks. The automation will address challenges facing Transnet's supply chain and procurement system by minimising human interaction, repetitive work, and paper-based processes. (</w:t>
      </w:r>
      <w:hyperlink r:id="rId14">
        <w:r>
          <w:rPr>
            <w:color w:val="0000EE"/>
            <w:u w:val="single"/>
          </w:rPr>
          <w:t>engineeringnews.co.za</w:t>
        </w:r>
      </w:hyperlink>
      <w:r>
        <w:t>)</w:t>
      </w:r>
      <w:r/>
    </w:p>
    <w:p>
      <w:pPr>
        <w:pStyle w:val="ListNumber"/>
        <w:spacing w:line="240" w:lineRule="auto"/>
        <w:ind w:left="720"/>
      </w:pPr>
      <w:r/>
      <w:hyperlink r:id="rId15">
        <w:r>
          <w:rPr>
            <w:color w:val="0000EE"/>
            <w:u w:val="single"/>
          </w:rPr>
          <w:t>https://www.railways.africa/railways-africa-newsxpress-week-02-2023/</w:t>
        </w:r>
      </w:hyperlink>
      <w:r>
        <w:t xml:space="preserve"> - In early 2023, Transnet Engineering announced plans to establish a dedicated rolling stock leasing company, Transnet LeaseCo, to fill the leasing gap for private operators. The initiative aims to exploit Transnet Engineering's capabilities in building, maintaining, and leasing rolling stock. The company plans to set up a joint venture with an equity partner, with the request for proposals (RFP) for a partner expected to be issued in the coming months, aiming for operational status by 1 April, in line with their financial year. (</w:t>
      </w:r>
      <w:hyperlink r:id="rId16">
        <w:r>
          <w:rPr>
            <w:color w:val="0000EE"/>
            <w:u w:val="single"/>
          </w:rPr>
          <w:t>railways.africa</w:t>
        </w:r>
      </w:hyperlink>
      <w:r>
        <w:t>)</w:t>
      </w:r>
      <w:r/>
    </w:p>
    <w:p>
      <w:pPr>
        <w:pStyle w:val="ListNumber"/>
        <w:spacing w:line="240" w:lineRule="auto"/>
        <w:ind w:left="720"/>
      </w:pPr>
      <w:r/>
      <w:hyperlink r:id="rId17">
        <w:r>
          <w:rPr>
            <w:color w:val="0000EE"/>
            <w:u w:val="single"/>
          </w:rPr>
          <w:t>https://infrastructurenews.co.za/2023/03/13/collaboration-is-key-to-unlocking-procurement-value-to-drive-infrastructure-development/</w:t>
        </w:r>
      </w:hyperlink>
      <w:r>
        <w:t xml:space="preserve"> - In March 2023, the Consulting Engineers South Africa (CESA) Annual Infrastructure Indaba in Durban featured a detailed discussion on procurement processes in South Africa's public sector. Thami Zikode, Head of Portfolio, Regularity Audit at the Auditor-General of South Africa, emphasised the importance of accountability and consequence management in unlocking procurement value. He called on consulting engineers to assist in ensuring that projects are properly planned and adhere to budgets, timelines, and efficient processes. Alain Jacquet, Director of SABEeX, concurred, stating that while systems are in place, they are not being used effectively and need to change. George Kanyika from the KwaZulu-Natal Provincial Treasury highlighted the willingness to do the right thing and the need for transparency and fairness in implementing procurement processes. (</w:t>
      </w:r>
      <w:hyperlink r:id="rId18">
        <w:r>
          <w:rPr>
            <w:color w:val="0000EE"/>
            <w:u w:val="single"/>
          </w:rPr>
          <w:t>infrastructurenews.co.za</w:t>
        </w:r>
      </w:hyperlink>
      <w:r>
        <w:t>)</w:t>
      </w:r>
      <w:r/>
    </w:p>
    <w:p>
      <w:pPr>
        <w:pStyle w:val="ListNumber"/>
        <w:spacing w:line="240" w:lineRule="auto"/>
        <w:ind w:left="720"/>
      </w:pPr>
      <w:r/>
      <w:hyperlink r:id="rId19">
        <w:r>
          <w:rPr>
            <w:color w:val="0000EE"/>
            <w:u w:val="single"/>
          </w:rPr>
          <w:t>https://www.railjournal.com/in_depth/a-fresh-start-for-transnet/</w:t>
        </w:r>
      </w:hyperlink>
      <w:r>
        <w:t xml:space="preserve"> - In October 2023, Transnet met the deadline to establish an interim infrastructure manager (IM) by 31 October, a significant step towards opening the rail network to third parties. This move is part of Transnet's efforts to transform into an agile, data-driven, and customer-centric organisation. The establishment of the IM is expected to come into effect in April, with the network statement to be issued soon after. The cost of restoring the network to the required level is estimated at R31 billion. Transnet is compiling necessary documentation to facilitate third parties in capitalising on the new opportunities presented by the move towards open access, including a network statement outlining the physical characteristics of the network, train specifications, and access conditions. An access charging system is also being developed, involving extensive benchmarking against railways abroad that have experienced similar reforms. (</w:t>
      </w:r>
      <w:hyperlink r:id="rId20">
        <w:r>
          <w:rPr>
            <w:color w:val="0000EE"/>
            <w:u w:val="single"/>
          </w:rPr>
          <w:t>railjournal.com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ilways.africa/railways-africa-newsxpress-week-222025/" TargetMode="External"/><Relationship Id="rId11" Type="http://schemas.openxmlformats.org/officeDocument/2006/relationships/hyperlink" Target="https://www.engineeringnews.co.za/article/transnet-engineering-secures-contract-to-supply-80-wagons-to-drc-company-2023-06-20" TargetMode="External"/><Relationship Id="rId12" Type="http://schemas.openxmlformats.org/officeDocument/2006/relationships/hyperlink" Target="https://www.engineeringnews.co.za/article/transnet-engineering-secures-contract-to-supply-80-wagons-to-drc-company-2023-06-20?utm_source=openai" TargetMode="External"/><Relationship Id="rId13" Type="http://schemas.openxmlformats.org/officeDocument/2006/relationships/hyperlink" Target="https://www.engineeringnews.co.za/article/transnet-embarks-on-procurement-digitisation-journey-2023-08-11" TargetMode="External"/><Relationship Id="rId14" Type="http://schemas.openxmlformats.org/officeDocument/2006/relationships/hyperlink" Target="https://www.engineeringnews.co.za/article/transnet-embarks-on-procurement-digitisation-journey-2023-08-11?utm_source=openai" TargetMode="External"/><Relationship Id="rId15" Type="http://schemas.openxmlformats.org/officeDocument/2006/relationships/hyperlink" Target="https://www.railways.africa/railways-africa-newsxpress-week-02-2023/" TargetMode="External"/><Relationship Id="rId16" Type="http://schemas.openxmlformats.org/officeDocument/2006/relationships/hyperlink" Target="https://www.railways.africa/railways-africa-newsxpress-week-02-2023/?utm_source=openai" TargetMode="External"/><Relationship Id="rId17" Type="http://schemas.openxmlformats.org/officeDocument/2006/relationships/hyperlink" Target="https://infrastructurenews.co.za/2023/03/13/collaboration-is-key-to-unlocking-procurement-value-to-drive-infrastructure-development/" TargetMode="External"/><Relationship Id="rId18" Type="http://schemas.openxmlformats.org/officeDocument/2006/relationships/hyperlink" Target="https://infrastructurenews.co.za/2023/03/13/collaboration-is-key-to-unlocking-procurement-value-to-drive-infrastructure-development/?utm_source=openai" TargetMode="External"/><Relationship Id="rId19" Type="http://schemas.openxmlformats.org/officeDocument/2006/relationships/hyperlink" Target="https://www.railjournal.com/in_depth/a-fresh-start-for-transnet/" TargetMode="External"/><Relationship Id="rId20" Type="http://schemas.openxmlformats.org/officeDocument/2006/relationships/hyperlink" Target="https://www.railjournal.com/in_depth/a-fresh-start-for-transne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