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urged to adopt national kitemark to secure food and medical supplies amid rising hybrid threats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face of growing geopolitical tensions and evolving forms of conflict, the UK is confronting new vulnerabilities in securing vital supplies such as food, medicines, and medical equipment. A former Army surgeon who contributed to the UK’s pandemic response has shed light on the urgent need to bolster supply chain resilience against increasing threats, from state actors to cyberattacks, that could disrupt essential goods in a future crisis.</w:t>
      </w:r>
      <w:r/>
    </w:p>
    <w:p>
      <w:r/>
      <w:r>
        <w:t>The Strategic Defence Review (SDR) signals a shift in perception: while direct military confrontation with powers like Russia or China had once seemed remote, the risk is now deemed more tangible. The Review's narrow focus was on military hardware and force restructuring, but voices from the defence community stress the necessity of extending this preparedness to critical civilian infrastructure, notably the NHS, which could face overwhelming pressure if the UK were attacked.</w:t>
      </w:r>
      <w:r/>
    </w:p>
    <w:p>
      <w:r/>
      <w:r>
        <w:t>Drawing on his experience directing the Government’s PPE Taskforce early in the COVID-19 pandemic, the former surgeon highlights the fragility of supply chains, particularly their reliance on China, which dominates the manufacture and export of personal protective equipment and many pharmaceuticals. The pandemic exposed how global lockdowns, export bans, and logistical gridlock can rapidly cripple access to essentials. A conflict scenario could exacerbate such disruptions, especially if China or allied nations imposed trade embargoes or restricted exports similar to the 1973 Arab oil embargo.</w:t>
      </w:r>
      <w:r/>
    </w:p>
    <w:p>
      <w:r/>
      <w:r>
        <w:t>Food supply is a particularly sensitive area. While the UK today sources around 46% of its food from overseas, an improvement compared to the catastrophic shortages faced during the World Wars, reliance on imports still renders the country susceptible to external disruption. Recent cyberattacks targeting major supermarket supply chains have already caused significant risk of food waste and supply chaos. These represent the new "grey zone" of hybrid warfare, where hostile actors engage in covert, non-kinetic attacks to destabilise nations before open conflict erupts.</w:t>
      </w:r>
      <w:r/>
    </w:p>
    <w:p>
      <w:r/>
      <w:r>
        <w:t>Official reports reinforce these concerns. The UK Food Security Index 2024 stresses the importance of maintaining robust domestic production alongside imports from trusted allies. It also underscores the need for high standards in environmental protection and animal welfare in trade agreements, reflecting wider considerations than mere supply continuity.</w:t>
      </w:r>
      <w:r/>
    </w:p>
    <w:p>
      <w:r/>
      <w:r>
        <w:t>Moreover, the United Kingdom Food Security Report 2024 identifies cyber threats—particularly ransomware attacks—as the gravest risk to the food sector’s stability. Growing digital connectivity in supply chains offers greater efficiency but increases vulnerability to malicious actors who could cripple logistics and coordination. The report calls for urgent enhancement of cyber security measures across all parts of the food supply network.</w:t>
      </w:r>
      <w:r/>
    </w:p>
    <w:p>
      <w:r/>
      <w:r>
        <w:t>The former Army surgeon advocates for a proactive and systematic approach to these vulnerabilities. He proposes a British supply-chain accreditation standard, akin to a national “kitemark,” which would provide transparent vetting of companies based on the origin and security of their supply chains. This would help identify critical goods and pinpoint risks related to sourcing, transport, and geopolitical shifts. Products could be categorised into risk levels—green, amber, or red—to guide government and business action, ranging from increased cyber defences and supplier diversification to strategic stockpiling.</w:t>
      </w:r>
      <w:r/>
    </w:p>
    <w:p>
      <w:r/>
      <w:r>
        <w:t>Such a framework would not be about isolating or banning trade with any particular nation abruptly but establishing a dynamic, risk-aware system to ensure continuity during crises—whether caused by war, pandemics, or natural disasters. It aims to safeguard businesses as well by offering a clearer path to crisis preparedness and resilience.</w:t>
      </w:r>
      <w:r/>
    </w:p>
    <w:p>
      <w:r/>
      <w:r>
        <w:t>Ultimately, national security is no longer confined to military might alone; it encompasses the stability of everyday essentials. The principle of “peace through strength” now demands resilience not just in hardware but in food shelves, hospitals, and factory floors, shielding the UK from the multifaceted threats of a complex global landscape. This comprehensive readiness is essential—not only to prepare for the worst but to deter aggression through demonstrated societal fortitude.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https://inews.co.uk/news/business/uk-under-attack-food-medicine-supplies-secured-now-3735454</w:t>
        </w:r>
      </w:hyperlink>
      <w:r>
        <w:t xml:space="preserve"> - Please view link - unable to able to access data</w:t>
      </w:r>
      <w:r/>
    </w:p>
    <w:p>
      <w:pPr>
        <w:pStyle w:val="ListNumber"/>
        <w:spacing w:line="240" w:lineRule="auto"/>
        <w:ind w:left="720"/>
      </w:pPr>
      <w:r/>
      <w:hyperlink r:id="rId11">
        <w:r>
          <w:rPr>
            <w:color w:val="0000EE"/>
            <w:u w:val="single"/>
          </w:rPr>
          <w:t>https://www.gov.uk/government/publications/uk-food-security-index-2024/uk-food-security-index-2024</w:t>
        </w:r>
      </w:hyperlink>
      <w:r>
        <w:t xml:space="preserve"> - The UK Food Security Index 2024 outlines the nation's food security status, highlighting strong domestic production complemented by imports. It emphasizes the importance of maintaining high environmental, animal welfare, and food standards in new trade agreements. The report notes that the UK produces around 60% of its food consumption domestically and continues to see rising productivity. It also discusses the impact of global events, such as the Russian invasion of Ukraine, on food supply chains and the need for a balanced approach between domestic production and imports to ensure food security.</w:t>
      </w:r>
      <w:r/>
    </w:p>
    <w:p>
      <w:pPr>
        <w:pStyle w:val="ListNumber"/>
        <w:spacing w:line="240" w:lineRule="auto"/>
        <w:ind w:left="720"/>
      </w:pPr>
      <w:r/>
      <w:hyperlink r:id="rId12">
        <w:r>
          <w:rPr>
            <w:color w:val="0000EE"/>
            <w:u w:val="single"/>
          </w:rPr>
          <w:t>https://www.gov.uk/government/statistics/united-kingdom-food-security-report-2024/united-kingdom-food-security-report-2024-theme-3-food-supply-chain-resilience</w:t>
        </w:r>
      </w:hyperlink>
      <w:r>
        <w:t xml:space="preserve"> - The United Kingdom Food Security Report 2024 focuses on food supply chain resilience, emphasizing the risks posed by cyber-attacks to the food system. It highlights that ransomware attacks are the greatest disruptive threat to the food sector, with increased connectivity making it more accessible to threat actors. The report underscores the need for robust cyber security measures to protect the food supply chain and recommends that all UK organizations take steps to safeguard against such threats.</w:t>
      </w:r>
      <w:r/>
    </w:p>
    <w:p>
      <w:pPr>
        <w:pStyle w:val="ListNumber"/>
        <w:spacing w:line="240" w:lineRule="auto"/>
        <w:ind w:left="720"/>
      </w:pPr>
      <w:r/>
      <w:hyperlink r:id="rId12">
        <w:r>
          <w:rPr>
            <w:color w:val="0000EE"/>
            <w:u w:val="single"/>
          </w:rPr>
          <w:t>https://www.gov.uk/government/statistics/united-kingdom-food-security-report-2024/united-kingdom-food-security-report-2024-theme-3-food-supply-chain-resilience</w:t>
        </w:r>
      </w:hyperlink>
      <w:r>
        <w:t xml:space="preserve"> - The United Kingdom Food Security Report 2024 examines the resilience of the UK's food supply chain, highlighting the significant threat posed by cyber-attacks. It notes that ransomware attacks are the most disruptive threat to the food sector, with increased connectivity making it more attractive to threat actors. The report emphasizes the need for enhanced cyber security measures to protect the food supply chain and recommends that all UK organizations take steps to safeguard against such threats.</w:t>
      </w:r>
      <w:r/>
    </w:p>
    <w:p>
      <w:pPr>
        <w:pStyle w:val="ListNumber"/>
        <w:spacing w:line="240" w:lineRule="auto"/>
        <w:ind w:left="720"/>
      </w:pPr>
      <w:r/>
      <w:hyperlink r:id="rId12">
        <w:r>
          <w:rPr>
            <w:color w:val="0000EE"/>
            <w:u w:val="single"/>
          </w:rPr>
          <w:t>https://www.gov.uk/government/statistics/united-kingdom-food-security-report-2024/united-kingdom-food-security-report-2024-theme-3-food-supply-chain-resilience</w:t>
        </w:r>
      </w:hyperlink>
      <w:r>
        <w:t xml:space="preserve"> - The United Kingdom Food Security Report 2024 focuses on food supply chain resilience, emphasizing the risks posed by cyber-attacks to the food system. It highlights that ransomware attacks are the greatest disruptive threat to the food sector, with increased connectivity making it more accessible to threat actors. The report underscores the need for robust cyber security measures to protect the food supply chain and recommends that all UK organizations take steps to safeguard against such threats.</w:t>
      </w:r>
      <w:r/>
    </w:p>
    <w:p>
      <w:pPr>
        <w:pStyle w:val="ListNumber"/>
        <w:spacing w:line="240" w:lineRule="auto"/>
        <w:ind w:left="720"/>
      </w:pPr>
      <w:r/>
      <w:hyperlink r:id="rId12">
        <w:r>
          <w:rPr>
            <w:color w:val="0000EE"/>
            <w:u w:val="single"/>
          </w:rPr>
          <w:t>https://www.gov.uk/government/statistics/united-kingdom-food-security-report-2024/united-kingdom-food-security-report-2024-theme-3-food-supply-chain-resilience</w:t>
        </w:r>
      </w:hyperlink>
      <w:r>
        <w:t xml:space="preserve"> - The United Kingdom Food Security Report 2024 examines the resilience of the UK's food supply chain, highlighting the significant threat posed by cyber-attacks. It notes that ransomware attacks are the most disruptive threat to the food sector, with increased connectivity making it more attractive to threat actors. The report emphasizes the need for enhanced cyber security measures to protect the food supply chain and recommends that all UK organizations take steps to safeguard against such threats.</w:t>
      </w:r>
      <w:r/>
    </w:p>
    <w:p>
      <w:pPr>
        <w:pStyle w:val="ListNumber"/>
        <w:spacing w:line="240" w:lineRule="auto"/>
        <w:ind w:left="720"/>
      </w:pPr>
      <w:r/>
      <w:hyperlink r:id="rId12">
        <w:r>
          <w:rPr>
            <w:color w:val="0000EE"/>
            <w:u w:val="single"/>
          </w:rPr>
          <w:t>https://www.gov.uk/government/statistics/united-kingdom-food-security-report-2024/united-kingdom-food-security-report-2024-theme-3-food-supply-chain-resilience</w:t>
        </w:r>
      </w:hyperlink>
      <w:r>
        <w:t xml:space="preserve"> - The United Kingdom Food Security Report 2024 examines the resilience of the UK's food supply chain, highlighting the significant threat posed by cyber-attacks. It notes that ransomware attacks are the most disruptive threat to the food sector, with increased connectivity making it more attractive to threat actors. The report emphasizes the need for enhanced cyber security measures to protect the food supply chain and recommends that all UK organizations take steps to safeguard against such threats.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ews.co.uk/news/business/uk-under-attack-food-medicine-supplies-secured-now-3735454" TargetMode="External"/><Relationship Id="rId11" Type="http://schemas.openxmlformats.org/officeDocument/2006/relationships/hyperlink" Target="https://www.gov.uk/government/publications/uk-food-security-index-2024/uk-food-security-index-2024" TargetMode="External"/><Relationship Id="rId12" Type="http://schemas.openxmlformats.org/officeDocument/2006/relationships/hyperlink" Target="https://www.gov.uk/government/statistics/united-kingdom-food-security-report-2024/united-kingdom-food-security-report-2024-theme-3-food-supply-chain-resili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