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Aerospace supply chains face intensified risks as backlog and labour shortages deepen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aerospace and defense manufacturers grapple with persistent supply chain disruptions and escalating costs, the imperative to enhance supplier risk management and quality assurance has never been clearer. Chris Brumitt, managing director for aerospace and defense at Maine Pointe, articulates these challenges with detailed insight in his recent article for Aviation Maintenance Magazine, highlighting both the depth of the issues and practical steps toward resolution.</w:t>
      </w:r>
      <w:r/>
    </w:p>
    <w:p>
      <w:r/>
      <w:r>
        <w:t>The aerospace sector is currently navigating an unprecedented backlog, with around 17,000 new aircraft orders stretching delivery times beyond a decade. This backlog, compounded by labour shortages, volatile material supplies, and diminished supplier visibility, has spotlighted vulnerabilities in supply chain management, especially among original equipment manufacturers (OEMs) and their tier 1 suppliers. Brumitt draws attention to the fact that while tier 1 suppliers who deliver complex parts like engines and avionics have largely been the focus, the more profound challenges reside deeper within the supply chain. Small, often under-resourced suppliers frequently lack the systems and capabilities to manage demand fluctuations and production schedules effectively.</w:t>
      </w:r>
      <w:r/>
    </w:p>
    <w:p>
      <w:r/>
      <w:r>
        <w:t>Despite OEMs and prime contractors employing production readiness audits to gauge supplier preparedness, Brumitt notes that the sheer volume of suppliers and inconsistent evaluation criteria often lead to superficial assessments. These practices risk overlooking critical underlying issues that could jeopardise supply reliability and quality. Communication breakdowns and insufficient data clarity exacerbate these problems, as smaller suppliers struggle to interpret fluctuating demand signals, while OEMs and tier 1 suppliers wrestle with consolidating data from disjointed systems. This disconnect undermines trust and complicates the predictability of supply chain operations.</w:t>
      </w:r>
      <w:r/>
    </w:p>
    <w:p>
      <w:r/>
      <w:r>
        <w:t>Brumitt calls for a strategic shift from reactive troubleshooting to a predictive supplier quality model. This approach entails consolidating supplier data, implementing risk ranking systems to prioritise suppliers based on impact and risk, and developing comprehensive readiness assessments that surpass mere checklist inspections. He also stresses the importance of establishing clear communication channels underpinned by shared data platforms to foster transparency and collaboration. His observations resonate with broader industry commentary on cost unpredictability, intensified by tariffs that add layers of operational complexity.</w:t>
      </w:r>
      <w:r/>
    </w:p>
    <w:p>
      <w:r/>
      <w:r>
        <w:t>Supporting and expanding on Brumitt's analysis, Resilinc's 2024 industry report underscores the recurring challenges of factory fires, labour disruptions, and plant shutdowns. Factory fires, while decreasing by 25%, remain the top disruption for the sixth consecutive year, while labour-related issues surged by 33%, notably highlighted by the costly, 53-day Boeing machinists' strike, which inflicted nearly $10 billion in losses. These disruptions significantly amplify supply shortages and underline the urgent need for enhanced resilience and proactive management strategies.</w:t>
      </w:r>
      <w:r/>
    </w:p>
    <w:p>
      <w:r/>
      <w:r>
        <w:t>Further complicating the supply landscape is a structural reshaping over the past decade characterised by consolidation that has narrowed the diversity of suppliers. This concentration leaves aerospace supply chains particularly vulnerable, especially in specialised categories such as specialty metals and electronic components. The scarcity of alternative suppliers exacerbates logistical challenges, reinforcing the need for firms to rethink their supply chain strategies to bolster flexibility and resilience.</w:t>
      </w:r>
      <w:r/>
    </w:p>
    <w:p>
      <w:r/>
      <w:r>
        <w:t>The issue of talent shortage looms large as well, as outlined in a recent industry analysis detailing how workforce deficits contribute to production delays, cost overruns, and increased supplier fragility. Skilled labour scarcity not only undermines operational efficiency but also hampers innovation and research and development efforts crucial to long-term competitiveness. Addressing this requires a multifaceted approach, including supplier diversification, regionalisation of supply hubs, and investment in workforce development and upskilling initiatives.</w:t>
      </w:r>
      <w:r/>
    </w:p>
    <w:p>
      <w:r/>
      <w:r>
        <w:t>Capgemini’s exploration of supply chain transformation campaigns for balancing the pressures of increased demand and talent scarcity. The firm highlights the critical need to cultivate workforce capabilities while maintaining stringent quality and compliance, stressing that resilient supply chains must be capable of scaling efficiently without sacrificing standards.</w:t>
      </w:r>
      <w:r/>
    </w:p>
    <w:p>
      <w:r/>
      <w:r>
        <w:t>Digital transformation emerges as a pivotal enabler in bridging supply chain gaps. Progressive adoption of technologies such as artificial intelligence, Internet of Things (IoT), blockchain, and predictive analytics helps enhance transparency and agility. These tools support real-time data integration and improve forecasting, enabling quicker adaptation to market shifts. However, advancing digitalisation must be matched with robust cybersecurity and compliance frameworks to protect sensitive defence and aerospace data.</w:t>
      </w:r>
      <w:r/>
    </w:p>
    <w:p>
      <w:r/>
      <w:r>
        <w:t>The Aerospace Industries Association (AIA) further adds context, emphasising the inflation-driven rise in costs for raw materials, logistics, and labour, as well as the prolonged effects of the COVID-19 pandemic on production timelines and material availability. Their advocacy points to the necessity of supplier diversification, workforce development, and a renewed focus on domestic manufacturing capabilities as foundations for future supply chain strength and resilience.</w:t>
      </w:r>
      <w:r/>
    </w:p>
    <w:p>
      <w:r/>
      <w:r>
        <w:t>In summary, the aerospace and defense sectors face a confluence of compounding pressures—from a historic order backlog, labour and material shortages, escalating costs, to supplier network fragility. The path forward, as articulated by industry leaders and analysts alike, hinges on embracing data-driven, predictive supply chain management, fostering supplier collaboration, investing in talent and technology, and instilling resilience through diversification and regionalisation. Organisations that proactively transform their supply chain operations along these lines will be better positioned to navigate ongoing challenges and secure long-term competitiveness in the evolving aerospace and defense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https://www.consulting.us/news/12046/maine-pointes-chris-brumitt-examines-supply-chain-challenges-in-aerospace-and-defense</w:t>
        </w:r>
      </w:hyperlink>
      <w:r>
        <w:t xml:space="preserve"> - Please view link - unable to able to access data</w:t>
      </w:r>
      <w:r/>
    </w:p>
    <w:p>
      <w:pPr>
        <w:pStyle w:val="ListNumber"/>
        <w:spacing w:line="240" w:lineRule="auto"/>
        <w:ind w:left="720"/>
      </w:pPr>
      <w:r/>
      <w:hyperlink r:id="rId11">
        <w:r>
          <w:rPr>
            <w:color w:val="0000EE"/>
            <w:u w:val="single"/>
          </w:rPr>
          <w:t>https://www.resilinc.com/blog/aerospace-and-defense-supply-chain-challenges/</w:t>
        </w:r>
      </w:hyperlink>
      <w:r>
        <w:t xml:space="preserve"> - Resilinc's 2024 report highlights the top five supply chain challenges in the aerospace and defense industry, including factory fires, labor disruptions, and factory disruptions. Factory fires remained the leading disruption for the sixth consecutive year, though incidents declined by 25% in the sector. Labor disruptions surged by 33%, with significant strikes like the 53-day Boeing machinists' strike, costing $9.7 billion. Factory disruptions, including shutdowns and evacuations, rose by 28%, leading to a 230% increase in supply shortages. The report emphasizes the need for resilience and proactive strategies to navigate these challenges.</w:t>
      </w:r>
      <w:r/>
    </w:p>
    <w:p>
      <w:pPr>
        <w:pStyle w:val="ListNumber"/>
        <w:spacing w:line="240" w:lineRule="auto"/>
        <w:ind w:left="720"/>
      </w:pPr>
      <w:r/>
      <w:hyperlink r:id="rId12">
        <w:r>
          <w:rPr>
            <w:color w:val="0000EE"/>
            <w:u w:val="single"/>
          </w:rPr>
          <w:t>https://www.mckinsey.com/industries/aerospace-and-defense/our-insights/overcoming-challenges-in-aerospace-procurement</w:t>
        </w:r>
      </w:hyperlink>
      <w:r>
        <w:t xml:space="preserve"> - McKinsey discusses the structural reshaping of the aerospace supply chain over the past decade, noting that consolidation has resulted in a less diverse and less resilient supply network. The scarcity of supply options in specific categories, such as specialty metals or electronic components, has grown more pronounced, posing logistical and strategic challenges. The article highlights the need for firms to rethink their supply chain models to address these vulnerabilities and enhance resilience.</w:t>
      </w:r>
      <w:r/>
    </w:p>
    <w:p>
      <w:pPr>
        <w:pStyle w:val="ListNumber"/>
        <w:spacing w:line="240" w:lineRule="auto"/>
        <w:ind w:left="720"/>
      </w:pPr>
      <w:r/>
      <w:hyperlink r:id="rId13">
        <w:r>
          <w:rPr>
            <w:color w:val="0000EE"/>
            <w:u w:val="single"/>
          </w:rPr>
          <w:t>https://www.manpower.com/insights/blogs/2025/06/16/the-talent-shortage-in-aerospace-and-defense</w:t>
        </w:r>
      </w:hyperlink>
      <w:r>
        <w:t xml:space="preserve"> - Manpower's blog addresses the global talent shortage in the aerospace and defense industry, emphasizing its impact on supply chain challenges. The article outlines specific issues such as production delays and cost overruns due to shortages of critical components, supplier fragility and dependency, and the impact on innovation and R&amp;D. It also discusses strategies to mitigate these challenges, including diversifying suppliers, building regional supply hubs, and investing in workforce development and upskilling programs.</w:t>
      </w:r>
      <w:r/>
    </w:p>
    <w:p>
      <w:pPr>
        <w:pStyle w:val="ListNumber"/>
        <w:spacing w:line="240" w:lineRule="auto"/>
        <w:ind w:left="720"/>
      </w:pPr>
      <w:r/>
      <w:hyperlink r:id="rId14">
        <w:r>
          <w:rPr>
            <w:color w:val="0000EE"/>
            <w:u w:val="single"/>
          </w:rPr>
          <w:t>https://www.capgemini.com/us-en/insights/expert-perspectives/supply-chain-transformation-in-aerospace-and-defense-strategies-for-success/</w:t>
        </w:r>
      </w:hyperlink>
      <w:r>
        <w:t xml:space="preserve"> - Capgemini's article explores the challenges in supply chain management within the aerospace and defense industry, focusing on the impact of increased demand and skill shortages. The piece highlights the pressure on supply chains to scale and deliver, the scarcity of skilled workers, and the rising costs due to increased demand. It emphasizes the need for a highly resilient supply chain and suggests strategies such as investing in talent development and retention, and balancing cost efficiencies with quality and compliance standards.</w:t>
      </w:r>
      <w:r/>
    </w:p>
    <w:p>
      <w:pPr>
        <w:pStyle w:val="ListNumber"/>
        <w:spacing w:line="240" w:lineRule="auto"/>
        <w:ind w:left="720"/>
      </w:pPr>
      <w:r/>
      <w:hyperlink r:id="rId15">
        <w:r>
          <w:rPr>
            <w:color w:val="0000EE"/>
            <w:u w:val="single"/>
          </w:rPr>
          <w:t>https://www.linkedin.com/pulse/disconnect-aerospace-defense-supply-chains-challenges-pereboom-lsnve</w:t>
        </w:r>
      </w:hyperlink>
      <w:r>
        <w:t xml:space="preserve"> - This LinkedIn article discusses the disconnect in aerospace and defense supply chains, highlighting challenges and the path forward. It emphasizes the importance of digitalization and data-driven decision-making, including the adoption of AI, IoT, blockchain, and predictive analytics to enhance supply chain transparency. The article also addresses the need for strengthening cybersecurity and compliance, and adopting agile and flexible supply chain models to quickly adjust to market fluctuations.</w:t>
      </w:r>
      <w:r/>
    </w:p>
    <w:p>
      <w:pPr>
        <w:pStyle w:val="ListNumber"/>
        <w:spacing w:line="240" w:lineRule="auto"/>
        <w:ind w:left="720"/>
      </w:pPr>
      <w:r/>
      <w:hyperlink r:id="rId16">
        <w:r>
          <w:rPr>
            <w:color w:val="0000EE"/>
            <w:u w:val="single"/>
          </w:rPr>
          <w:t>https://www.aia-aerospace.org/issues-advocacy/supply-chain/</w:t>
        </w:r>
      </w:hyperlink>
      <w:r>
        <w:t xml:space="preserve"> - The Aerospace Industries Association (AIA) outlines the challenges facing the defense sector, including escalating costs for raw materials, transportation, and labor due to sustained inflation. The article discusses the impact of COVID-19 on the supply chain, highlighting material shortages, longer production times, and higher costs. It also addresses the cost of compliance while increasing resilience, emphasizing the need for diversification of suppliers, workforce development, and investment in domestic production capabilities to strengthen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ulting.us/news/12046/maine-pointes-chris-brumitt-examines-supply-chain-challenges-in-aerospace-and-defense" TargetMode="External"/><Relationship Id="rId11" Type="http://schemas.openxmlformats.org/officeDocument/2006/relationships/hyperlink" Target="https://www.resilinc.com/blog/aerospace-and-defense-supply-chain-challenges/" TargetMode="External"/><Relationship Id="rId12" Type="http://schemas.openxmlformats.org/officeDocument/2006/relationships/hyperlink" Target="https://www.mckinsey.com/industries/aerospace-and-defense/our-insights/overcoming-challenges-in-aerospace-procurement" TargetMode="External"/><Relationship Id="rId13" Type="http://schemas.openxmlformats.org/officeDocument/2006/relationships/hyperlink" Target="https://www.manpower.com/insights/blogs/2025/06/16/the-talent-shortage-in-aerospace-and-defense" TargetMode="External"/><Relationship Id="rId14" Type="http://schemas.openxmlformats.org/officeDocument/2006/relationships/hyperlink" Target="https://www.capgemini.com/us-en/insights/expert-perspectives/supply-chain-transformation-in-aerospace-and-defense-strategies-for-success/" TargetMode="External"/><Relationship Id="rId15" Type="http://schemas.openxmlformats.org/officeDocument/2006/relationships/hyperlink" Target="https://www.linkedin.com/pulse/disconnect-aerospace-defense-supply-chains-challenges-pereboom-lsnve" TargetMode="External"/><Relationship Id="rId16" Type="http://schemas.openxmlformats.org/officeDocument/2006/relationships/hyperlink" Target="https://www.aia-aerospace.org/issues-advocacy/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