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Marelli’s bankruptcy exposes fragile car supply chains amid mounting trade and pandemic pressures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Marelli’s rapid collapse has sent shockwaves through the automotive industry, starkly exposing the fragility and complexity of today’s car supply chains. Established in 2019 through the merger of Italy’s Magneti Marelli and Japan’s Calsonic Kansei, the company was envisioned as a powerhouse supplier, catering to major automakers such as Nissan and Stellantis with a broad portfolio ranging from advanced tech components to exhaust systems and chassis parts. However, the ambitious merger struggled from the outset, as cultural clashes and differing operational styles led to inefficiencies, increased costs, and declining profitability.</w:t>
      </w:r>
      <w:r/>
    </w:p>
    <w:p>
      <w:r/>
      <w:r>
        <w:t>Industry sources indicate that these internal struggles were compounded by a series of devastating external factors. The COVID-19 pandemic severely disrupted production, chip shortages limited key component availability, and rising shipping costs further squeezed margins. On top of these woes, new trade regulations—most notably the 25% tariffs imposed by the United States on certain Japanese automotive parts beginning in 2025—created additional financial burdens. According to Marelli’s CEO David Slump, the company had been battered by persistent supply chain chaos since the onset of the pandemic and was dealt a critical blow by these emerging barriers.</w:t>
      </w:r>
      <w:r/>
    </w:p>
    <w:p>
      <w:r/>
      <w:r>
        <w:t>Marelli’s financial woes culminated in its filing for Chapter 11 bankruptcy protection in the U.S. Bankruptcy Court for Delaware in June 2025. The private equity firm KKR, which owns Marelli, had sought restructuring under the protection of the court to address the company’s mounting debt obligations. The company secured $1.1 billion in debtor-in-possession financing, with approximately 80% of its lenders backing the restructuring plan. Industry reports note that this deal involves a significant deleveraging of Marelli’s balance sheet, with the elimination of secured debt and an anticipated shift in ownership to lenders following a 45-day overbid period. Marelli assured stakeholders that operations would continue without disruption despite the bankruptcy proceedings.</w:t>
      </w:r>
      <w:r/>
    </w:p>
    <w:p>
      <w:r/>
      <w:r>
        <w:t>Nevertheless, the filing starkly highlighted the financial strains set against a backdrop of high debt levels, worsened by COVID-related downturns and weakening demand from key customers. Marelli owed close to half a billion dollars to Stellantis, with additional substantial liabilities to Nissan. The close dependence on a few large buyers magnified risk, leaving Marelli vulnerable when orders slowed. Prior attempts to change hands, including a buyout proposal from India’s Motherson Group, faltered amid creditor disputes, deepening uncertainty around the company’s future.</w:t>
      </w:r>
      <w:r/>
    </w:p>
    <w:p>
      <w:r/>
      <w:r>
        <w:t>The ripple effects of Marelli’s collapse extend beyond corporate finances. Automotive supply chains are already under intense pressure due to soaring costs and geopolitical tensions. For suppliers downstream and repair sectors, Marelli’s bankruptcy threatens longer lead times and availability challenges for crucial parts such as lighting and electronic components. Some industry voices warn of possible price hikes and inventory hoarding by dealerships, straining parts availability for workshops and consumers alike. Companies specialising in aftermarket supplies are actively seeking alternative sources to buffer against these disruptions.</w:t>
      </w:r>
      <w:r/>
    </w:p>
    <w:p>
      <w:r/>
      <w:r>
        <w:t>Crucially, Marelli’s collapse underscores a broader industry reckoning: the once-dominant just-in-time, globally dispersed supply chain model appears increasingly brittle in the face of modern challenges. Manufacturers are now re-evaluating strategies, prioritising supply chain resilience alongside cost considerations. This involves greater investment in localised production, diversified supplier relationships, and advanced technology integration to anticipate and mitigate future shocks.</w:t>
      </w:r>
      <w:r/>
    </w:p>
    <w:p>
      <w:r/>
      <w:r>
        <w:t>For major automotive companies like Nissan, the situation is particularly acute. Marelli plays a critical role in supplying essential components, including those for electric vehicles (EVs), a sector central to Nissan’s future ambitions. Any supply disruption risks delaying assembly lines and could impact Nissan’s substantial restructuring plans, which include job cuts and new EV manufacturing facilities. Observers note that while Marelli’s restructuring aims to stabilise operations in the short term, the ongoing uncertainty around ownership and strategic direction—amid competing bids from entities like Strategic Value Partners and Samvardhana Motherson Group—adds a layer of complexity to Nissan’s supply chain planning.</w:t>
      </w:r>
      <w:r/>
    </w:p>
    <w:p>
      <w:r/>
      <w:r>
        <w:t>In sum, Marelli’s bankruptcy is more than an isolated corporate failure—it is a cautionary tale illustrating the systemic vulnerabilities in automotive supply networks today. As cost pressures mount alongside geopolitical and technological shifts, resilience and agility have emerged as vital imperatives for survival. The industry’s ability to adapt swiftly, forge reliable partnerships, and invest in innovative supply chain solutions will define its future trajectory in a rapidly evolving global market. Marelli’s story, marked by decades of strategic missteps and global upheavals, is a stark reminder that size alone no longer guarantees security; speed, foresight, and robustness are key to sustaining success in this new era.</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https://gymbag4u.com/2025/07/24/how-marellis-collapse-exposed-the-weakest-links-in-the-automotive-supply-chain/</w:t>
        </w:r>
      </w:hyperlink>
      <w:r>
        <w:t xml:space="preserve"> - Please view link - unable to able to access data</w:t>
      </w:r>
      <w:r/>
    </w:p>
    <w:p>
      <w:pPr>
        <w:pStyle w:val="ListNumber"/>
        <w:spacing w:line="240" w:lineRule="auto"/>
        <w:ind w:left="720"/>
      </w:pPr>
      <w:r/>
      <w:hyperlink r:id="rId11">
        <w:r>
          <w:rPr>
            <w:color w:val="0000EE"/>
            <w:u w:val="single"/>
          </w:rPr>
          <w:t>https://www.reuters.com/business/nissan-supplier-marelli-files-chapter-11-secures-11-billion-new-financing-2025-06-11/</w:t>
        </w:r>
      </w:hyperlink>
      <w:r>
        <w:t xml:space="preserve"> - Marelli Corp, a major Japanese auto parts supplier for Nissan and owned by private equity firm KKR, filed for Chapter 11 bankruptcy protection in the U.S. after prolonged negotiations with creditors. The company secured a $1.1 billion financing commitment from lenders, with around 80% supporting its restructuring plan. Despite the bankruptcy filing, Marelli assured there would be no disruption to its operations. The restructuring process includes the elimination of all secured debt and a potential change in ownership, as lenders funding the new financing are set to take control of the business following a 45-day overbid period. Marelli listed assets and liabilities ranging from $1 billion to $10 billion. The bankruptcy move aims to ensure operational continuity amid financial uncertainty. Formed in 2019 from the merger of Magneti Marelli and Calsonic Kansei, Marelli was previously acquired by KKR for €5.8 billion. Nissan expressed support for Marelli's efforts to avoid supply disruptions and pledged to work with other customers in stabilizing the supply chain. A prior buyout proposal by India's Motherson Group had failed to reconcile differences between Japanese and foreign creditors.</w:t>
      </w:r>
      <w:r/>
    </w:p>
    <w:p>
      <w:pPr>
        <w:pStyle w:val="ListNumber"/>
        <w:spacing w:line="240" w:lineRule="auto"/>
        <w:ind w:left="720"/>
      </w:pPr>
      <w:r/>
      <w:hyperlink r:id="rId12">
        <w:r>
          <w:rPr>
            <w:color w:val="0000EE"/>
            <w:u w:val="single"/>
          </w:rPr>
          <w:t>https://www.ft.com/content/d30a26b6-926c-493e-92c4-54722d441804</w:t>
        </w:r>
      </w:hyperlink>
      <w:r>
        <w:t xml:space="preserve"> - Japanese auto parts supplier Marelli, owned by KKR, filed for Chapter 11 bankruptcy protection in Delaware, USA, due to ongoing financial pressures and a working capital gap. This restructuring move is intended to allow the company to reorganize and convert debt into equity while continuing operations. The company has secured $1.1 billion in debtor-in-possession financing from lenders led by hedge fund Strategic Value Partners (SVP), who are now in a favorable position to take over Marelli. Marelli was formed in 2019 when Calsonic Kansei, backed by KKR, acquired Italy’s Magneti Marelli. The combined company has since struggled with high debt levels, exacerbated by the COVID-19 pandemic and weakened performance from major customers like Nissan and Stellantis. An earlier restructuring in 2022 involved significant creditor haircuts and further capital injections from KKR. Recent bids to acquire Marelli have come from SVP and Indian supplier Samvardhana Motherson Group, the latter backed by major automakers. The filing marks a significant moment in one of Japan's most contentious private equity deals, involving complex negotiations with stakeholders such as Mizuho Bank and distressed debt funds, and highlights KKR's efforts to recover its reputation in Japan.</w:t>
      </w:r>
      <w:r/>
    </w:p>
    <w:p>
      <w:pPr>
        <w:pStyle w:val="ListNumber"/>
        <w:spacing w:line="240" w:lineRule="auto"/>
        <w:ind w:left="720"/>
      </w:pPr>
      <w:r/>
      <w:hyperlink r:id="rId13">
        <w:r>
          <w:rPr>
            <w:color w:val="0000EE"/>
            <w:u w:val="single"/>
          </w:rPr>
          <w:t>https://www.marelli.com/en/news/marelli-voluntary-us-chapter-11.html</w:t>
        </w:r>
      </w:hyperlink>
      <w:r>
        <w:t xml:space="preserve"> - Marelli Holdings Co. Ltd. announced that it has commenced voluntary Chapter 11 cases in the United States Bankruptcy Court for the District of Delaware to comprehensively restructure its long-term debt obligations. Approximately 80% of the company’s lenders have signed an agreement to support the restructuring, which will deleverage Marelli's balance sheet and strengthen its liquidity position. Throughout this process and moving forward, Marelli does not expect any operational impact from the Chapter 11 process and will continue to work closely with its customers, suppliers, and partners to innovate and invest in its portfolio of advanced technologies that will differentiate the vehicles of the future and transform mobility.</w:t>
      </w:r>
      <w:r/>
    </w:p>
    <w:p>
      <w:pPr>
        <w:pStyle w:val="ListNumber"/>
        <w:spacing w:line="240" w:lineRule="auto"/>
        <w:ind w:left="720"/>
      </w:pPr>
      <w:r/>
      <w:hyperlink r:id="rId14">
        <w:r>
          <w:rPr>
            <w:color w:val="0000EE"/>
            <w:u w:val="single"/>
          </w:rPr>
          <w:t>https://www.financierworldwide.com/fw-news/2025/6/12/pe-backed-marelli-files-for-chapter-11-bankruptcy-protection</w:t>
        </w:r>
      </w:hyperlink>
      <w:r>
        <w:t xml:space="preserve"> - Automotive parts maker Marelli, owned by private equity firm KKR, has filed for Chapter 11 in the US Bankruptcy Court for the District of Delaware. According to a statement released by Marelli, the company filed for bankruptcy in order to comprehensively restructure its long-term debt obligations. Approximately 80 percent of the company’s lenders have signed an agreement to support the restructuring, which will deleverage Marelli’s balance sheet and strengthen its liquidity position. Throughout the Chapter 11 process and moving forward, Marelli does not expect to experience any operational impact from the bankruptcy and will continue to work closely with its customers, suppliers and partners to innovate and invest in its portfolio of advanced technologies that will differentiate the vehicles of the future and transform mobility. Marelli is a key supplier to both Nissan and Stellantis, providing everything from lighting and interior components to propulsion, exhaust and chassis parts.</w:t>
      </w:r>
      <w:r/>
    </w:p>
    <w:p>
      <w:pPr>
        <w:pStyle w:val="ListNumber"/>
        <w:spacing w:line="240" w:lineRule="auto"/>
        <w:ind w:left="720"/>
      </w:pPr>
      <w:r/>
      <w:hyperlink r:id="rId15">
        <w:r>
          <w:rPr>
            <w:color w:val="0000EE"/>
            <w:u w:val="single"/>
          </w:rPr>
          <w:t>https://legendsautoparts.com/blogs/legends-talk/how-the-marelli-bankruptcy-could-impact-your-parts-supply</w:t>
        </w:r>
      </w:hyperlink>
      <w:r>
        <w:t xml:space="preserve"> - The Marelli bankruptcy could lead to longer lead times on specific electrical or interior components, or sudden gaps in availability that ripple all the way down to your garage or shop. For customers and professionals relying on consistent inventory, this kind of instability introduces risk. Dealerships may begin hoarding select OEM parts. Prices for certain categories—particularly lighting and electronics—could climb without warning. Many won’t realise the connection to Marelli until they’re already stuck waiting. Legends Auto Parts is reinforcing its inventory in categories most likely to be impacted and sourcing key items from alternate suppliers to keep shelves stocked and installations moving forward. Whether upgrading a daily driver or running a shop that needs reliable turnaround, customers can find the parts without playing the backorder guessing game. The Marelli bankruptcy might be out of your hands—but who you rely on for parts doesn’t have to be.</w:t>
      </w:r>
      <w:r/>
    </w:p>
    <w:p>
      <w:pPr>
        <w:pStyle w:val="ListNumber"/>
        <w:spacing w:line="240" w:lineRule="auto"/>
        <w:ind w:left="720"/>
      </w:pPr>
      <w:r/>
      <w:hyperlink r:id="rId16">
        <w:r>
          <w:rPr>
            <w:color w:val="0000EE"/>
            <w:u w:val="single"/>
          </w:rPr>
          <w:t>https://www.ainvest.com/news/nissan-supplier-crisis-marelli-bankruptcy-spells-trouble-ev-supply-chains-2506/</w:t>
        </w:r>
      </w:hyperlink>
      <w:r>
        <w:t xml:space="preserve"> - Marelli's role in Nissan's supply chain is non-trivial. As a merged entity of Calsonic Kansei (formerly part of Nissan) and Magneti Marelli, the company supplies everything from lighting systems to propulsion components—vital for EVs. Even with debtor-in-possession financing secured through an 80% lender agreement, the restructuring process has exposed vulnerabilities: Operational Hiccups: While Marelli claims “no disruption” to supply, its Chapter 11 filing requires creditor approval for payments to suppliers and employees. Delays here could ripple into Nissan's assembly lines. Debt-to-Equity Swap: The elimination of 100% of secured debt via restructuring reduces near-term liquidity risks but leaves the company's long-term viability tied to its lenders' ownership post-emergence. Competitor Bidding Risk: A 45-day “overbid process” could attract rival bidders like India's Motherson Group or U.S.-based Strategic Value Partners (SVP), introducing uncertainty over governance and strategic direction. For Nissan, which already faces a ¥671 billion net loss in FY2025 and plans to cut 20,000 jobs, the stakes are existential. A prolonged supply chain disruption could derail its EV ambitions, including its planned Mississippi EV plant (launching 2028) and partnerships with Ford/SK On for U.S. battery sourcing.</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gymbag4u.com/2025/07/24/how-marellis-collapse-exposed-the-weakest-links-in-the-automotive-supply-chain/" TargetMode="External"/><Relationship Id="rId11" Type="http://schemas.openxmlformats.org/officeDocument/2006/relationships/hyperlink" Target="https://www.reuters.com/business/nissan-supplier-marelli-files-chapter-11-secures-11-billion-new-financing-2025-06-11/" TargetMode="External"/><Relationship Id="rId12" Type="http://schemas.openxmlformats.org/officeDocument/2006/relationships/hyperlink" Target="https://www.ft.com/content/d30a26b6-926c-493e-92c4-54722d441804" TargetMode="External"/><Relationship Id="rId13" Type="http://schemas.openxmlformats.org/officeDocument/2006/relationships/hyperlink" Target="https://www.marelli.com/en/news/marelli-voluntary-us-chapter-11.html" TargetMode="External"/><Relationship Id="rId14" Type="http://schemas.openxmlformats.org/officeDocument/2006/relationships/hyperlink" Target="https://www.financierworldwide.com/fw-news/2025/6/12/pe-backed-marelli-files-for-chapter-11-bankruptcy-protection" TargetMode="External"/><Relationship Id="rId15" Type="http://schemas.openxmlformats.org/officeDocument/2006/relationships/hyperlink" Target="https://legendsautoparts.com/blogs/legends-talk/how-the-marelli-bankruptcy-could-impact-your-parts-supply" TargetMode="External"/><Relationship Id="rId16" Type="http://schemas.openxmlformats.org/officeDocument/2006/relationships/hyperlink" Target="https://www.ainvest.com/news/nissan-supplier-crisis-marelli-bankruptcy-spells-trouble-ev-supply-chains-250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