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Smaller UK firms shift focus to Europe and risk management amid US tariff squeeze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and medium-sized enterprises (SMEs) are integral to the UK economy, providing 16.6 million jobs and generating an estimated £2.8 trillion turnover. However, the shifting landscape of global trade, particularly driven by tariff wars and geopolitical uncertainties, has intensified pressures on these businesses, creating significant challenges for those engaged in international markets.</w:t>
      </w:r>
      <w:r/>
    </w:p>
    <w:p>
      <w:r/>
      <w:r>
        <w:t>The recent contraction of the UK economy by 0.3% in April, compounded by rising taxes and the ramifications of trade tensions largely linked to the U.S., has unsettled SMEs’ profit margins. This economic strain is attributed in part to President Donald Trump's tariff policies, which have triggered heightened costs and uncertainty in cross-border operations.</w:t>
      </w:r>
      <w:r/>
    </w:p>
    <w:p>
      <w:r/>
      <w:r>
        <w:t>In response to this volatile environment, Vivek Savani, UK Country Manager of iBanFirst, highlights four key strategies SMEs can adopt to protect their profit margins. Firstly, SMEs must reassess the financial fragility of their suppliers, especially in China, where tariffs have destabilised businesses. Maintaining shorter contracts, flexible renewals, and buffer stock, alongside leveraging financial tools like factoring solutions for better cash flow management, can mitigate supply chain disruptions.</w:t>
      </w:r>
      <w:r/>
    </w:p>
    <w:p>
      <w:r/>
      <w:r>
        <w:t>Secondly, Savani advises placing greater emphasis on the European market, which presents a more stable and promising alternative amid global turbulence. The EU’s economic resilience, projected growth, and commitment to sustainability through initiatives like the European Green Deal Industrial Plan offer SMEs a viable path to long-term growth, particularly in sectors aligned with green policy priorities.</w:t>
      </w:r>
      <w:r/>
    </w:p>
    <w:p>
      <w:r/>
      <w:r>
        <w:t>Thirdly, for SMEs operating in the U.S., transferring the final assembly stage of products domestically can help circumvent tariffs by qualifying goods as “Made in the USA.” This strategy, while requiring meticulous documentation for compliance, may protect margins amid declining purchasing power and inflation-driven price increases in the American market.</w:t>
      </w:r>
      <w:r/>
    </w:p>
    <w:p>
      <w:r/>
      <w:r>
        <w:t>The fourth strategy focuses on currency risk management. SMEs dealing with international currencies should utilise hedging tools such as traditional and flexible forward contracts to offset exchange rate volatility, thereby safeguarding profit margins. Access to foreign exchange markets and local currency accounts is becoming increasingly essential to manage cross-border payments strategically.</w:t>
      </w:r>
      <w:r/>
    </w:p>
    <w:p>
      <w:r/>
      <w:r>
        <w:t>These recommendations align with wider concerns raised in surveys and analyses. A survey by Helm found that 64% of UK entrepreneurs believe U.S. tariffs damage their profits, with one in five considering curtailing or ceasing U.S. operations. Disruptions in supply chains, exports, and distribution are common themes. Similarly, HSBC’s research indicates tariffs impact 66% of UK businesses, with the U.S. still the foremost market for many small exporters. This underscores the need for diversification, as some firms pivot towards emerging markets such as India and Turkey.</w:t>
      </w:r>
      <w:r/>
    </w:p>
    <w:p>
      <w:r/>
      <w:r>
        <w:t>Other expert advice complements these insights, suggesting SMEs look to diversify suppliers and markets, optimise logistics and inventory, adjust pricing tactfully to retain customers, and refine product offerings to focus on profitability. Legal advisories recommend renegotiating contracts, strengthening compliance documentation, and leveraging government export finance schemes to mitigate tariff-related risks.</w:t>
      </w:r>
      <w:r/>
    </w:p>
    <w:p>
      <w:r/>
      <w:r>
        <w:t>Additionally, recent analyses highlight financial strategies geared towards managing the compounded effects of increased tariffs and currency fluctuations. For example, utilising multi-currency accounts, selecting competitive foreign exchange providers, and timing currency conversions effectively can help control costs in a challenging trading environment.</w:t>
      </w:r>
      <w:r/>
    </w:p>
    <w:p>
      <w:r/>
      <w:r>
        <w:t>The economic repercussions of tariffs are not one-sided. U.S. small businesses also grapple with soaring costs of goods like steel and aluminium, unable to neatly pass these expenses onto consumers, thereby squeezing already tight profit margins. This reciprocal tension feeds into the broader uncertainty characterising global trade relations today.</w:t>
      </w:r>
      <w:r/>
    </w:p>
    <w:p>
      <w:r/>
      <w:r>
        <w:t>Given the unpredictable trajectory of international trade policies, SMEs are urged to remain agile and proactive. The strategy of waiting for clear signals from global powers is deemed untenable. Instead, businesses that reassess partner dependencies, explore new markets—particularly within stable regions like Europe—and adopt financial risk management practices stand a better chance of protecting their profits.</w:t>
      </w:r>
      <w:r/>
    </w:p>
    <w:p>
      <w:r/>
      <w:r>
        <w:t>In summary, the shifting global trade environment demands that SMEs reassess operational models and adopt multifaceted strategies to buffer against supply chain fragility, tariff impacts, currency volatility, and changing market dynamics. Careful planning, diversification, and tactical adjustments are vital to navigate the current volatility and secure business resilience amid an uncertain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https://www.smetoday.co.uk/finance/protecting-profit-margins-amidst-global-trade-shifts/</w:t>
        </w:r>
      </w:hyperlink>
      <w:r>
        <w:t xml:space="preserve"> - Please view link - unable to able to access data</w:t>
      </w:r>
      <w:r/>
    </w:p>
    <w:p>
      <w:pPr>
        <w:pStyle w:val="ListNumber"/>
        <w:spacing w:line="240" w:lineRule="auto"/>
        <w:ind w:left="720"/>
      </w:pPr>
      <w:r/>
      <w:hyperlink r:id="rId11">
        <w:r>
          <w:rPr>
            <w:color w:val="0000EE"/>
            <w:u w:val="single"/>
          </w:rPr>
          <w:t>https://www.ft.com/content/177a7529-2f4a-494d-aa39-692adf0d4a68</w:t>
        </w:r>
      </w:hyperlink>
      <w:r>
        <w:t xml:space="preserve"> - A recent survey by Helm revealed that 64% of UK entrepreneurs believe U.S. trade tariffs imposed by President Donald Trump are harming their profits, with 20% considering reducing or ceasing operations in the U.S. altogether. Key issues cited include increased supply chain costs, disrupted exports, and affected distribution partnerships. The survey underscores growing concern over the shifting UK-U.S. trade landscape, with some firms adapting by exploring new markets in countries like India and Turkey. Meanwhile, a separate HSBC survey found 66% of UK businesses are impacted by the tariffs, a significant threat given that the U.S. is the top market for 59% of small exporters. Business leaders warn that tariff-related uncertainties could further weaken already fragile small business confidence. Some companies, like Hunter Luxury, are experiencing shipment delays and stalled production due to trade disruptions with China. As businesses adapt through diversification or mitigation strategies, attention is focused on ongoing discussions between UK and U.S. officials, which could define the future of bilateral trade relations.</w:t>
      </w:r>
      <w:r/>
    </w:p>
    <w:p>
      <w:pPr>
        <w:pStyle w:val="ListNumber"/>
        <w:spacing w:line="240" w:lineRule="auto"/>
        <w:ind w:left="720"/>
      </w:pPr>
      <w:r/>
      <w:hyperlink r:id="rId12">
        <w:r>
          <w:rPr>
            <w:color w:val="0000EE"/>
            <w:u w:val="single"/>
          </w:rPr>
          <w:t>https://cma-accountancy.com/how-smes-can-survive-us-tariffs/</w:t>
        </w:r>
      </w:hyperlink>
      <w:r>
        <w:t xml:space="preserve"> - This article provides practical advice for SMEs affected by U.S. tariffs. It suggests diversifying suppliers and markets to mitigate risks, optimising inventory and logistics to reduce costs, adjusting pricing strategies carefully to maintain customer relationships, reassessing product offerings to focus on profitable items, staying informed and engaging in advocacy to influence policy, and leveraging government support and tax reliefs to ease financial pressures. The guidance aims to help SMEs navigate the challenges posed by tariffs and maintain profitability.</w:t>
      </w:r>
      <w:r/>
    </w:p>
    <w:p>
      <w:pPr>
        <w:pStyle w:val="ListNumber"/>
        <w:spacing w:line="240" w:lineRule="auto"/>
        <w:ind w:left="720"/>
      </w:pPr>
      <w:r/>
      <w:hyperlink r:id="rId13">
        <w:r>
          <w:rPr>
            <w:color w:val="0000EE"/>
            <w:u w:val="single"/>
          </w:rPr>
          <w:t>https://www.lodders.co.uk/how-the-2025-us-tariffs-are-impacting-uk-smes/</w:t>
        </w:r>
      </w:hyperlink>
      <w:r>
        <w:t xml:space="preserve"> - Lodders Solicitors outlines the impact of 2025 U.S. tariffs on UK SMEs and recommends proactive steps to mitigate risks. These include renegotiating contracts with U.S. partners to adjust pricing or delivery terms, diversifying supply chains by sourcing from non-tariffed countries or nearshoring, utilising government support such as UK Export Finance for insurance and funding, and improving documentation to ensure compliance with customs requirements. The article emphasises the importance of SMEs taking manageable steps to reduce legal and commercial risks in light of the tariffs.</w:t>
      </w:r>
      <w:r/>
    </w:p>
    <w:p>
      <w:pPr>
        <w:pStyle w:val="ListNumber"/>
        <w:spacing w:line="240" w:lineRule="auto"/>
        <w:ind w:left="720"/>
      </w:pPr>
      <w:r/>
      <w:hyperlink r:id="rId14">
        <w:r>
          <w:rPr>
            <w:color w:val="0000EE"/>
            <w:u w:val="single"/>
          </w:rPr>
          <w:t>https://apnews.com/article/10a22900f4e953cb3a6773d4b1447f80</w:t>
        </w:r>
      </w:hyperlink>
      <w:r>
        <w:t xml:space="preserve"> - This article discusses the concerns of small business owners in the U.S. facing challenges due to recent tariffs imposed by President Donald Trump. The tariffs, including a 25% levy on steel and aluminum and a 10% tariff on Chinese imports, have led to increased costs for businesses already operating with slim profit margins. Owners like Sandra Payne of Denver Concrete Vibrator express that such cost increases cannot be easily offset by raising prices, leading to significant financial losses. The article highlights the broader economic repercussions of these tariffs on U.S. businesses.</w:t>
      </w:r>
      <w:r/>
    </w:p>
    <w:p>
      <w:pPr>
        <w:pStyle w:val="ListNumber"/>
        <w:spacing w:line="240" w:lineRule="auto"/>
        <w:ind w:left="720"/>
      </w:pPr>
      <w:r/>
      <w:hyperlink r:id="rId15">
        <w:r>
          <w:rPr>
            <w:color w:val="0000EE"/>
            <w:u w:val="single"/>
          </w:rPr>
          <w:t>https://keyfx.co.uk/blog/navigating-new-us-import-tariffs-how-uk-smes-can-mitigate-costs-with-smart-fx-and-payment-strategies/</w:t>
        </w:r>
      </w:hyperlink>
      <w:r>
        <w:t xml:space="preserve"> - This blog post explores how UK SMEs can mitigate the impact of new U.S. import tariffs through smart foreign exchange (FX) and payment strategies. It discusses the challenges posed by increased tariffs and currency fluctuations, and offers practical solutions such as using multi-currency accounts to optimise international payments, choosing competitive FX payment providers over traditional banks, implementing hedging strategies to reduce FX risk, and timing FX conversions to reduce costs. The article aims to help SMEs navigate the complexities of global trade and protect profit margins.</w:t>
      </w:r>
      <w:r/>
    </w:p>
    <w:p>
      <w:pPr>
        <w:pStyle w:val="ListNumber"/>
        <w:spacing w:line="240" w:lineRule="auto"/>
        <w:ind w:left="720"/>
      </w:pPr>
      <w:r/>
      <w:hyperlink r:id="rId16">
        <w:r>
          <w:rPr>
            <w:color w:val="0000EE"/>
            <w:u w:val="single"/>
          </w:rPr>
          <w:t>https://www.pmm.co.uk/news/will-us-tariffs-have-an-impact-on-uk-smes/</w:t>
        </w:r>
      </w:hyperlink>
      <w:r>
        <w:t xml:space="preserve"> - PM+M Accountants discusses the potential impact of U.S. tariffs on UK SMEs and offers strategies to mitigate these effects. Recommendations include renegotiating contracts to adjust pricing and share the tariff burden, considering additional funding options to cover costs incurred from delays and unexpected challenges, diversifying export markets to target countries with favourable trade agreements, strengthening business planning to incorporate tariff scenarios and supply chain resilience, improving cash flow forecasting to account for tariff costs and shifting demand, and staying compliant and up to date with export documentation and customs requirements. The article emphasises proactive measures to navigate the challenges posed by tariffs.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etoday.co.uk/finance/protecting-profit-margins-amidst-global-trade-shifts/" TargetMode="External"/><Relationship Id="rId11" Type="http://schemas.openxmlformats.org/officeDocument/2006/relationships/hyperlink" Target="https://www.ft.com/content/177a7529-2f4a-494d-aa39-692adf0d4a68" TargetMode="External"/><Relationship Id="rId12" Type="http://schemas.openxmlformats.org/officeDocument/2006/relationships/hyperlink" Target="https://cma-accountancy.com/how-smes-can-survive-us-tariffs/" TargetMode="External"/><Relationship Id="rId13" Type="http://schemas.openxmlformats.org/officeDocument/2006/relationships/hyperlink" Target="https://www.lodders.co.uk/how-the-2025-us-tariffs-are-impacting-uk-smes/" TargetMode="External"/><Relationship Id="rId14" Type="http://schemas.openxmlformats.org/officeDocument/2006/relationships/hyperlink" Target="https://apnews.com/article/10a22900f4e953cb3a6773d4b1447f80" TargetMode="External"/><Relationship Id="rId15" Type="http://schemas.openxmlformats.org/officeDocument/2006/relationships/hyperlink" Target="https://keyfx.co.uk/blog/navigating-new-us-import-tariffs-how-uk-smes-can-mitigate-costs-with-smart-fx-and-payment-strategies/" TargetMode="External"/><Relationship Id="rId16" Type="http://schemas.openxmlformats.org/officeDocument/2006/relationships/hyperlink" Target="https://www.pmm.co.uk/news/will-us-tariffs-have-an-impact-on-uk-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